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GateBreak Complete Publication, Privacy, and Full Policy Acceptance Form</w:t>
      </w:r>
    </w:p>
    <w:p>
      <w:pPr>
        <w:jc w:val="center"/>
      </w:pPr>
      <w:r>
        <w:rPr>
          <w:i/>
          <w:sz w:val="19"/>
        </w:rPr>
        <w:t>Single mandatory form for submission, publication authorization, privacy/data processing, declarations, and complete GateBreak policy acceptance</w:t>
      </w:r>
    </w:p>
    <w:p>
      <w:pPr>
        <w:jc w:val="center"/>
      </w:pPr>
      <w:r>
        <w:rPr>
          <w:b/>
          <w:sz w:val="19"/>
        </w:rPr>
        <w:t>Platform: GateBreak - Free Minds, Open Pages</w:t>
      </w:r>
    </w:p>
    <w:p>
      <w:pPr>
        <w:jc w:val="center"/>
      </w:pPr>
      <w:r>
        <w:rPr>
          <w:b/>
          <w:sz w:val="19"/>
        </w:rPr>
        <w:t>Contact email: fbogalli86@gmail.com</w:t>
      </w:r>
    </w:p>
    <w:p>
      <w:pPr>
        <w:pStyle w:val="BodyText"/>
        <w:spacing w:after="60" w:line="245" w:lineRule="auto"/>
      </w:pPr>
      <w:r>
        <w:rPr>
          <w:sz w:val="19"/>
        </w:rPr>
        <w:t>Purpose of this document: this form collects the author's authorization, declarations, privacy consent, and full acceptance of GateBreak policies. The complete policy text is included before the signature section so that authors sign after reading the full policy framework.</w:t>
      </w:r>
    </w:p>
    <w:p>
      <w:pPr>
        <w:pStyle w:val="Heading1"/>
        <w:spacing w:before="200" w:after="80"/>
      </w:pPr>
      <w:r>
        <w:t>PART A - AUTHOR AND SUBMISSION DATA</w:t>
      </w:r>
    </w:p>
    <w:p>
      <w:pPr>
        <w:pStyle w:val="Heading2"/>
        <w:spacing w:before="140" w:after="40"/>
      </w:pPr>
      <w:r>
        <w:t>A1. First Author and Corresponding Author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EFEFEF"/>
          </w:tcPr>
          <w:p>
            <w:r/>
            <w:r>
              <w:rPr>
                <w:b/>
                <w:sz w:val="18"/>
              </w:rPr>
              <w:t>Name and surname</w:t>
            </w:r>
          </w:p>
        </w:tc>
        <w:tc>
          <w:tcPr>
            <w:tcW w:type="dxa" w:w="5184"/>
            <w:vAlign w:val="center"/>
          </w:tcPr>
          <w:p>
            <w:r/>
            <w:r>
              <w:rPr>
                <w:b w:val="0"/>
                <w:sz w:val="18"/>
              </w:rPr>
            </w:r>
          </w:p>
        </w:tc>
      </w:tr>
      <w:tr>
        <w:tc>
          <w:tcPr>
            <w:tcW w:type="dxa" w:w="5184"/>
            <w:vAlign w:val="center"/>
            <w:shd w:fill="EFEFEF"/>
          </w:tcPr>
          <w:p>
            <w:r/>
            <w:r>
              <w:rPr>
                <w:b/>
                <w:sz w:val="18"/>
              </w:rPr>
              <w:t>Email address</w:t>
            </w:r>
          </w:p>
        </w:tc>
        <w:tc>
          <w:tcPr>
            <w:tcW w:type="dxa" w:w="5184"/>
            <w:vAlign w:val="center"/>
          </w:tcPr>
          <w:p>
            <w:r/>
            <w:r>
              <w:rPr>
                <w:b w:val="0"/>
                <w:sz w:val="18"/>
              </w:rPr>
            </w:r>
          </w:p>
        </w:tc>
      </w:tr>
      <w:tr>
        <w:tc>
          <w:tcPr>
            <w:tcW w:type="dxa" w:w="5184"/>
            <w:vAlign w:val="center"/>
            <w:shd w:fill="EFEFEF"/>
          </w:tcPr>
          <w:p>
            <w:r/>
            <w:r>
              <w:rPr>
                <w:b/>
                <w:sz w:val="18"/>
              </w:rPr>
              <w:t>Affiliation or independent status</w:t>
            </w:r>
          </w:p>
        </w:tc>
        <w:tc>
          <w:tcPr>
            <w:tcW w:type="dxa" w:w="5184"/>
            <w:vAlign w:val="center"/>
          </w:tcPr>
          <w:p>
            <w:r/>
            <w:r>
              <w:rPr>
                <w:b w:val="0"/>
                <w:sz w:val="18"/>
              </w:rPr>
            </w:r>
          </w:p>
        </w:tc>
      </w:tr>
      <w:tr>
        <w:tc>
          <w:tcPr>
            <w:tcW w:type="dxa" w:w="5184"/>
            <w:vAlign w:val="center"/>
            <w:shd w:fill="EFEFEF"/>
          </w:tcPr>
          <w:p>
            <w:r/>
            <w:r>
              <w:rPr>
                <w:b/>
                <w:sz w:val="18"/>
              </w:rPr>
              <w:t>Country</w:t>
            </w:r>
          </w:p>
        </w:tc>
        <w:tc>
          <w:tcPr>
            <w:tcW w:type="dxa" w:w="5184"/>
            <w:vAlign w:val="center"/>
          </w:tcPr>
          <w:p>
            <w:r/>
            <w:r>
              <w:rPr>
                <w:b w:val="0"/>
                <w:sz w:val="18"/>
              </w:rPr>
            </w:r>
          </w:p>
        </w:tc>
      </w:tr>
      <w:tr>
        <w:tc>
          <w:tcPr>
            <w:tcW w:type="dxa" w:w="5184"/>
            <w:vAlign w:val="center"/>
            <w:shd w:fill="EFEFEF"/>
          </w:tcPr>
          <w:p>
            <w:r/>
            <w:r>
              <w:rPr>
                <w:b/>
                <w:sz w:val="18"/>
              </w:rPr>
              <w:t>ORCID, if available</w:t>
            </w:r>
          </w:p>
        </w:tc>
        <w:tc>
          <w:tcPr>
            <w:tcW w:type="dxa" w:w="5184"/>
            <w:vAlign w:val="center"/>
          </w:tcPr>
          <w:p>
            <w:r/>
            <w:r>
              <w:rPr>
                <w:b w:val="0"/>
                <w:sz w:val="18"/>
              </w:rPr>
            </w:r>
          </w:p>
        </w:tc>
      </w:tr>
      <w:tr>
        <w:tc>
          <w:tcPr>
            <w:tcW w:type="dxa" w:w="5184"/>
            <w:vAlign w:val="center"/>
            <w:shd w:fill="EFEFEF"/>
          </w:tcPr>
          <w:p>
            <w:r/>
            <w:r>
              <w:rPr>
                <w:b/>
                <w:sz w:val="18"/>
              </w:rPr>
              <w:t>Last academic qualification</w:t>
            </w:r>
          </w:p>
        </w:tc>
        <w:tc>
          <w:tcPr>
            <w:tcW w:type="dxa" w:w="5184"/>
            <w:vAlign w:val="center"/>
          </w:tcPr>
          <w:p>
            <w:r/>
            <w:r>
              <w:rPr>
                <w:b w:val="0"/>
                <w:sz w:val="18"/>
              </w:rPr>
            </w:r>
          </w:p>
        </w:tc>
      </w:tr>
      <w:tr>
        <w:tc>
          <w:tcPr>
            <w:tcW w:type="dxa" w:w="5184"/>
            <w:vAlign w:val="center"/>
            <w:shd w:fill="EFEFEF"/>
          </w:tcPr>
          <w:p>
            <w:r/>
            <w:r>
              <w:rPr>
                <w:b/>
                <w:sz w:val="18"/>
              </w:rPr>
              <w:t>Institution certifying the last qualification</w:t>
            </w:r>
          </w:p>
        </w:tc>
        <w:tc>
          <w:tcPr>
            <w:tcW w:type="dxa" w:w="5184"/>
            <w:vAlign w:val="center"/>
          </w:tcPr>
          <w:p>
            <w:r/>
            <w:r>
              <w:rPr>
                <w:b w:val="0"/>
                <w:sz w:val="18"/>
              </w:rPr>
            </w:r>
          </w:p>
        </w:tc>
      </w:tr>
    </w:tbl>
    <w:p>
      <w:pPr>
        <w:pStyle w:val="Heading2"/>
        <w:spacing w:before="140" w:after="40"/>
      </w:pPr>
      <w:r>
        <w:t>A2. Co-authors</w:t>
      </w:r>
    </w:p>
    <w:p>
      <w:pPr>
        <w:pStyle w:val="BodyText"/>
        <w:spacing w:after="60" w:line="245" w:lineRule="auto"/>
      </w:pPr>
      <w:r>
        <w:rPr>
          <w:sz w:val="19"/>
        </w:rPr>
        <w:t>List all co-authors. If there are no co-authors, write: Not applicable.</w:t>
      </w:r>
    </w:p>
    <w:p>
      <w:pPr>
        <w:pStyle w:val="BodyText"/>
      </w:pPr>
      <w:r>
        <w:rPr>
          <w:b/>
        </w:rPr>
        <w:t>Co-author 1:</w:t>
      </w:r>
    </w:p>
    <w:p>
      <w:r>
        <w:t>_______________________________________________________________________________________________</w:t>
      </w:r>
    </w:p>
    <w:p>
      <w:pPr>
        <w:pStyle w:val="BodyText"/>
      </w:pPr>
      <w:r>
        <w:rPr>
          <w:b/>
        </w:rPr>
        <w:t>Co-author 2:</w:t>
      </w:r>
    </w:p>
    <w:p>
      <w:r>
        <w:t>_______________________________________________________________________________________________</w:t>
      </w:r>
    </w:p>
    <w:p>
      <w:pPr>
        <w:pStyle w:val="BodyText"/>
      </w:pPr>
      <w:r>
        <w:rPr>
          <w:b/>
        </w:rPr>
        <w:t>Co-author 3:</w:t>
      </w:r>
    </w:p>
    <w:p>
      <w:r>
        <w:t>_______________________________________________________________________________________________</w:t>
      </w:r>
    </w:p>
    <w:p>
      <w:pPr>
        <w:pStyle w:val="BodyText"/>
      </w:pPr>
      <w:r>
        <w:rPr>
          <w:b/>
        </w:rPr>
        <w:t>Co-author 4:</w:t>
      </w:r>
    </w:p>
    <w:p>
      <w:r>
        <w:t>_______________________________________________________________________________________________</w:t>
      </w:r>
    </w:p>
    <w:p>
      <w:pPr>
        <w:pStyle w:val="Heading2"/>
        <w:spacing w:before="140" w:after="40"/>
      </w:pPr>
      <w:r>
        <w:t>A3. Article or Work Metadata</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EFEFEF"/>
          </w:tcPr>
          <w:p>
            <w:r/>
            <w:r>
              <w:rPr>
                <w:b/>
                <w:sz w:val="18"/>
              </w:rPr>
              <w:t>Full title</w:t>
            </w:r>
          </w:p>
        </w:tc>
        <w:tc>
          <w:tcPr>
            <w:tcW w:type="dxa" w:w="5184"/>
            <w:vAlign w:val="center"/>
          </w:tcPr>
          <w:p>
            <w:r/>
            <w:r>
              <w:rPr>
                <w:b w:val="0"/>
                <w:sz w:val="18"/>
              </w:rPr>
            </w:r>
          </w:p>
        </w:tc>
      </w:tr>
      <w:tr>
        <w:tc>
          <w:tcPr>
            <w:tcW w:type="dxa" w:w="5184"/>
            <w:vAlign w:val="center"/>
            <w:shd w:fill="EFEFEF"/>
          </w:tcPr>
          <w:p>
            <w:r/>
            <w:r>
              <w:rPr>
                <w:b/>
                <w:sz w:val="18"/>
              </w:rPr>
              <w:t>Subtitle, if any</w:t>
            </w:r>
          </w:p>
        </w:tc>
        <w:tc>
          <w:tcPr>
            <w:tcW w:type="dxa" w:w="5184"/>
            <w:vAlign w:val="center"/>
          </w:tcPr>
          <w:p>
            <w:r/>
            <w:r>
              <w:rPr>
                <w:b w:val="0"/>
                <w:sz w:val="18"/>
              </w:rPr>
            </w:r>
          </w:p>
        </w:tc>
      </w:tr>
      <w:tr>
        <w:tc>
          <w:tcPr>
            <w:tcW w:type="dxa" w:w="5184"/>
            <w:vAlign w:val="center"/>
            <w:shd w:fill="EFEFEF"/>
          </w:tcPr>
          <w:p>
            <w:r/>
            <w:r>
              <w:rPr>
                <w:b/>
                <w:sz w:val="18"/>
              </w:rPr>
              <w:t>Article type</w:t>
            </w:r>
          </w:p>
        </w:tc>
        <w:tc>
          <w:tcPr>
            <w:tcW w:type="dxa" w:w="5184"/>
            <w:vAlign w:val="center"/>
          </w:tcPr>
          <w:p>
            <w:r/>
            <w:r>
              <w:rPr>
                <w:b w:val="0"/>
                <w:sz w:val="18"/>
              </w:rPr>
              <w:t>Example: systematic review, scoping review, conceptual paper, new theoretical/conceptual proposal, open letter, note, monograph, thesis, book chapter, etc.</w:t>
            </w:r>
          </w:p>
        </w:tc>
      </w:tr>
      <w:tr>
        <w:tc>
          <w:tcPr>
            <w:tcW w:type="dxa" w:w="5184"/>
            <w:vAlign w:val="center"/>
            <w:shd w:fill="EFEFEF"/>
          </w:tcPr>
          <w:p>
            <w:r/>
            <w:r>
              <w:rPr>
                <w:b/>
                <w:sz w:val="18"/>
              </w:rPr>
              <w:t>Area</w:t>
            </w:r>
          </w:p>
        </w:tc>
        <w:tc>
          <w:tcPr>
            <w:tcW w:type="dxa" w:w="5184"/>
            <w:vAlign w:val="center"/>
          </w:tcPr>
          <w:p>
            <w:r/>
            <w:r>
              <w:rPr>
                <w:b w:val="0"/>
                <w:sz w:val="18"/>
              </w:rPr>
              <w:t>Example: healthcare, education, social sciences, data science, philosophy, humanities, interdisciplinary studies, etc.</w:t>
            </w:r>
          </w:p>
        </w:tc>
      </w:tr>
      <w:tr>
        <w:tc>
          <w:tcPr>
            <w:tcW w:type="dxa" w:w="5184"/>
            <w:vAlign w:val="center"/>
            <w:shd w:fill="EFEFEF"/>
          </w:tcPr>
          <w:p>
            <w:r/>
            <w:r>
              <w:rPr>
                <w:b/>
                <w:sz w:val="18"/>
              </w:rPr>
              <w:t>Keywords</w:t>
            </w:r>
          </w:p>
        </w:tc>
        <w:tc>
          <w:tcPr>
            <w:tcW w:type="dxa" w:w="5184"/>
            <w:vAlign w:val="center"/>
          </w:tcPr>
          <w:p>
            <w:r/>
            <w:r>
              <w:rPr>
                <w:b w:val="0"/>
                <w:sz w:val="18"/>
              </w:rPr>
            </w:r>
          </w:p>
        </w:tc>
      </w:tr>
      <w:tr>
        <w:tc>
          <w:tcPr>
            <w:tcW w:type="dxa" w:w="5184"/>
            <w:vAlign w:val="center"/>
            <w:shd w:fill="EFEFEF"/>
          </w:tcPr>
          <w:p>
            <w:r/>
            <w:r>
              <w:rPr>
                <w:b/>
                <w:sz w:val="18"/>
              </w:rPr>
              <w:t>Abstract included?</w:t>
            </w:r>
          </w:p>
        </w:tc>
        <w:tc>
          <w:tcPr>
            <w:tcW w:type="dxa" w:w="5184"/>
            <w:vAlign w:val="center"/>
          </w:tcPr>
          <w:p>
            <w:r/>
            <w:r>
              <w:rPr>
                <w:b w:val="0"/>
                <w:sz w:val="18"/>
              </w:rPr>
              <w:t>Yes / No</w:t>
            </w:r>
          </w:p>
        </w:tc>
      </w:tr>
      <w:tr>
        <w:tc>
          <w:tcPr>
            <w:tcW w:type="dxa" w:w="5184"/>
            <w:vAlign w:val="center"/>
            <w:shd w:fill="EFEFEF"/>
          </w:tcPr>
          <w:p>
            <w:r/>
            <w:r>
              <w:rPr>
                <w:b/>
                <w:sz w:val="18"/>
              </w:rPr>
              <w:t>Tables or figures included?</w:t>
            </w:r>
          </w:p>
        </w:tc>
        <w:tc>
          <w:tcPr>
            <w:tcW w:type="dxa" w:w="5184"/>
            <w:vAlign w:val="center"/>
          </w:tcPr>
          <w:p>
            <w:r/>
            <w:r>
              <w:rPr>
                <w:b w:val="0"/>
                <w:sz w:val="18"/>
              </w:rPr>
              <w:t>Yes / No</w:t>
            </w:r>
          </w:p>
        </w:tc>
      </w:tr>
      <w:tr>
        <w:tc>
          <w:tcPr>
            <w:tcW w:type="dxa" w:w="5184"/>
            <w:vAlign w:val="center"/>
            <w:shd w:fill="EFEFEF"/>
          </w:tcPr>
          <w:p>
            <w:r/>
            <w:r>
              <w:rPr>
                <w:b/>
                <w:sz w:val="18"/>
              </w:rPr>
              <w:t>Supplementary material included?</w:t>
            </w:r>
          </w:p>
        </w:tc>
        <w:tc>
          <w:tcPr>
            <w:tcW w:type="dxa" w:w="5184"/>
            <w:vAlign w:val="center"/>
          </w:tcPr>
          <w:p>
            <w:r/>
            <w:r>
              <w:rPr>
                <w:b w:val="0"/>
                <w:sz w:val="18"/>
              </w:rPr>
              <w:t>Yes / No</w:t>
            </w:r>
          </w:p>
        </w:tc>
      </w:tr>
    </w:tbl>
    <w:p>
      <w:pPr>
        <w:pStyle w:val="Heading2"/>
        <w:spacing w:before="140" w:after="40"/>
      </w:pPr>
      <w:r>
        <w:t>A4. Author Checklist Before Submission</w:t>
      </w:r>
    </w:p>
    <w:p>
      <w:pPr>
        <w:pStyle w:val="BodyText"/>
      </w:pPr>
      <w:r>
        <w:rPr>
          <w:sz w:val="20"/>
        </w:rPr>
        <w:t xml:space="preserve">☐ </w:t>
      </w:r>
      <w:r>
        <w:rPr>
          <w:sz w:val="19"/>
        </w:rPr>
        <w:t>The article file is included.</w:t>
      </w:r>
    </w:p>
    <w:p>
      <w:pPr>
        <w:pStyle w:val="BodyText"/>
      </w:pPr>
      <w:r>
        <w:rPr>
          <w:sz w:val="20"/>
        </w:rPr>
        <w:t xml:space="preserve">☐ </w:t>
      </w:r>
      <w:r>
        <w:rPr>
          <w:sz w:val="19"/>
        </w:rPr>
        <w:t>This complete form is completed, dated, and signed.</w:t>
      </w:r>
    </w:p>
    <w:p>
      <w:pPr>
        <w:pStyle w:val="BodyText"/>
      </w:pPr>
      <w:r>
        <w:rPr>
          <w:sz w:val="20"/>
        </w:rPr>
        <w:t xml:space="preserve">☐ </w:t>
      </w:r>
      <w:r>
        <w:rPr>
          <w:sz w:val="19"/>
        </w:rPr>
        <w:t>All required personal data are included.</w:t>
      </w:r>
    </w:p>
    <w:p>
      <w:pPr>
        <w:pStyle w:val="BodyText"/>
      </w:pPr>
      <w:r>
        <w:rPr>
          <w:sz w:val="20"/>
        </w:rPr>
        <w:t xml:space="preserve">☐ </w:t>
      </w:r>
      <w:r>
        <w:rPr>
          <w:sz w:val="19"/>
        </w:rPr>
        <w:t>The abstract is included.</w:t>
      </w:r>
    </w:p>
    <w:p>
      <w:pPr>
        <w:pStyle w:val="BodyText"/>
      </w:pPr>
      <w:r>
        <w:rPr>
          <w:sz w:val="20"/>
        </w:rPr>
        <w:t xml:space="preserve">☐ </w:t>
      </w:r>
      <w:r>
        <w:rPr>
          <w:sz w:val="19"/>
        </w:rPr>
        <w:t>The area is selected.</w:t>
      </w:r>
    </w:p>
    <w:p>
      <w:pPr>
        <w:pStyle w:val="BodyText"/>
      </w:pPr>
      <w:r>
        <w:rPr>
          <w:sz w:val="20"/>
        </w:rPr>
        <w:t xml:space="preserve">☐ </w:t>
      </w:r>
      <w:r>
        <w:rPr>
          <w:sz w:val="19"/>
        </w:rPr>
        <w:t>The type of contribution is selected.</w:t>
      </w:r>
    </w:p>
    <w:p>
      <w:pPr>
        <w:pStyle w:val="BodyText"/>
      </w:pPr>
      <w:r>
        <w:rPr>
          <w:sz w:val="20"/>
        </w:rPr>
        <w:t xml:space="preserve">☐ </w:t>
      </w:r>
      <w:r>
        <w:rPr>
          <w:sz w:val="19"/>
        </w:rPr>
        <w:t>References are listed at the end of the paper.</w:t>
      </w:r>
    </w:p>
    <w:p>
      <w:pPr>
        <w:pStyle w:val="BodyText"/>
      </w:pPr>
      <w:r>
        <w:rPr>
          <w:sz w:val="20"/>
        </w:rPr>
        <w:t xml:space="preserve">☐ </w:t>
      </w:r>
      <w:r>
        <w:rPr>
          <w:sz w:val="19"/>
        </w:rPr>
        <w:t>References are cited within the text.</w:t>
      </w:r>
    </w:p>
    <w:p>
      <w:pPr>
        <w:pStyle w:val="BodyText"/>
      </w:pPr>
      <w:r>
        <w:rPr>
          <w:sz w:val="20"/>
        </w:rPr>
        <w:t xml:space="preserve">☐ </w:t>
      </w:r>
      <w:r>
        <w:rPr>
          <w:sz w:val="19"/>
        </w:rPr>
        <w:t>Tables and figures, if present, are submitted as separate files or clearly identified.</w:t>
      </w:r>
    </w:p>
    <w:p>
      <w:pPr>
        <w:pStyle w:val="BodyText"/>
      </w:pPr>
      <w:r>
        <w:rPr>
          <w:sz w:val="20"/>
        </w:rPr>
        <w:t xml:space="preserve">☐ </w:t>
      </w:r>
      <w:r>
        <w:rPr>
          <w:sz w:val="19"/>
        </w:rPr>
        <w:t>Tables and figures, if present, are numbered and indicated in the text.</w:t>
      </w:r>
    </w:p>
    <w:p>
      <w:pPr>
        <w:pStyle w:val="BodyText"/>
      </w:pPr>
      <w:r>
        <w:rPr>
          <w:sz w:val="20"/>
        </w:rPr>
        <w:t xml:space="preserve">☐ </w:t>
      </w:r>
      <w:r>
        <w:rPr>
          <w:sz w:val="19"/>
        </w:rPr>
        <w:t>All required declarations are included in the manuscript or in this form.</w:t>
      </w:r>
    </w:p>
    <w:p>
      <w:pPr>
        <w:pStyle w:val="BodyText"/>
      </w:pPr>
      <w:r>
        <w:rPr>
          <w:sz w:val="20"/>
        </w:rPr>
        <w:t xml:space="preserve">☐ </w:t>
      </w:r>
      <w:r>
        <w:rPr>
          <w:sz w:val="19"/>
        </w:rPr>
        <w:t>The work is not primary human research and is not primary animal research.</w:t>
      </w:r>
    </w:p>
    <w:p>
      <w:pPr>
        <w:pStyle w:val="Heading1"/>
        <w:spacing w:before="200" w:after="80"/>
      </w:pPr>
      <w:r>
        <w:t>PART B - PUBLICATION AUTHORIZATION</w:t>
      </w:r>
    </w:p>
    <w:p>
      <w:pPr>
        <w:pStyle w:val="BodyText"/>
        <w:spacing w:after="60" w:line="245" w:lineRule="auto"/>
      </w:pPr>
      <w:r>
        <w:rPr>
          <w:sz w:val="19"/>
        </w:rPr>
        <w:t>By signing this form, the author authorizes GateBreak to consider the submitted work for online publication according to the complete policies included in this document.</w:t>
      </w:r>
    </w:p>
    <w:p>
      <w:pPr>
        <w:pStyle w:val="BodyText"/>
      </w:pPr>
      <w:r>
        <w:rPr>
          <w:sz w:val="20"/>
        </w:rPr>
        <w:t xml:space="preserve">☐ </w:t>
      </w:r>
      <w:r>
        <w:rPr>
          <w:sz w:val="19"/>
        </w:rPr>
        <w:t>I authorize GateBreak to process the submitted work for editorial, formal, technical, and policy-compliance purposes.</w:t>
      </w:r>
    </w:p>
    <w:p>
      <w:pPr>
        <w:pStyle w:val="BodyText"/>
      </w:pPr>
      <w:r>
        <w:rPr>
          <w:sz w:val="20"/>
        </w:rPr>
        <w:t xml:space="preserve">☐ </w:t>
      </w:r>
      <w:r>
        <w:rPr>
          <w:sz w:val="19"/>
        </w:rPr>
        <w:t>I authorize GateBreak to publish the submitted work online if it is considered eligible under GateBreak policies.</w:t>
      </w:r>
    </w:p>
    <w:p>
      <w:pPr>
        <w:pStyle w:val="BodyText"/>
      </w:pPr>
      <w:r>
        <w:rPr>
          <w:sz w:val="20"/>
        </w:rPr>
        <w:t xml:space="preserve">☐ </w:t>
      </w:r>
      <w:r>
        <w:rPr>
          <w:sz w:val="19"/>
        </w:rPr>
        <w:t>I authorize GateBreak to display the article title, author name(s), affiliation or independent status, ORCID if provided, abstract, keywords, article type, area, publication date, license, and GateBreak identifier.</w:t>
      </w:r>
    </w:p>
    <w:p>
      <w:pPr>
        <w:pStyle w:val="BodyText"/>
      </w:pPr>
      <w:r>
        <w:rPr>
          <w:sz w:val="20"/>
        </w:rPr>
        <w:t xml:space="preserve">☐ </w:t>
      </w:r>
      <w:r>
        <w:rPr>
          <w:sz w:val="19"/>
        </w:rPr>
        <w:t>I authorize GateBreak to share the article link and article-related metadata on GateBreak pages and communication channels.</w:t>
      </w:r>
    </w:p>
    <w:p>
      <w:pPr>
        <w:pStyle w:val="BodyText"/>
      </w:pPr>
      <w:r>
        <w:rPr>
          <w:sz w:val="20"/>
        </w:rPr>
        <w:t xml:space="preserve">☐ </w:t>
      </w:r>
      <w:r>
        <w:rPr>
          <w:sz w:val="19"/>
        </w:rPr>
        <w:t>I understand that GateBreak is online-only and does not provide print publication.</w:t>
      </w:r>
    </w:p>
    <w:p>
      <w:pPr>
        <w:pStyle w:val="BodyText"/>
      </w:pPr>
      <w:r>
        <w:rPr>
          <w:sz w:val="20"/>
        </w:rPr>
        <w:t xml:space="preserve">☐ </w:t>
      </w:r>
      <w:r>
        <w:rPr>
          <w:sz w:val="19"/>
        </w:rPr>
        <w:t>I understand that publication on GateBreak does not mean scientific validation, peer review, academic certification, or institutional endorsement.</w:t>
      </w:r>
    </w:p>
    <w:p>
      <w:pPr>
        <w:pStyle w:val="Heading1"/>
        <w:spacing w:before="200" w:after="80"/>
      </w:pPr>
      <w:r>
        <w:t>PART C - PRIVACY AND PERSONAL DATA AUTHORIZATION</w:t>
      </w:r>
    </w:p>
    <w:p>
      <w:pPr>
        <w:pStyle w:val="Heading2"/>
        <w:spacing w:before="140" w:after="40"/>
      </w:pPr>
      <w:r>
        <w:t>C1. Personal Data Processed</w:t>
      </w:r>
    </w:p>
    <w:p>
      <w:pPr>
        <w:pStyle w:val="BodyText"/>
        <w:spacing w:after="60" w:line="245" w:lineRule="auto"/>
      </w:pPr>
      <w:r>
        <w:rPr>
          <w:sz w:val="19"/>
        </w:rPr>
        <w:t>GateBreak may process the personal data necessary for submission, correspondence, publication, documentation, policy compliance, publication records, reporting, correction, suspension, and removal management.</w:t>
      </w:r>
    </w:p>
    <w:p>
      <w:pPr>
        <w:pStyle w:val="ListBullet"/>
        <w:spacing w:after="20"/>
      </w:pPr>
      <w:r>
        <w:rPr>
          <w:sz w:val="19"/>
        </w:rPr>
        <w:t>author name and surname</w:t>
      </w:r>
    </w:p>
    <w:p>
      <w:pPr>
        <w:pStyle w:val="ListBullet"/>
        <w:spacing w:after="20"/>
      </w:pPr>
      <w:r>
        <w:rPr>
          <w:sz w:val="19"/>
        </w:rPr>
        <w:t>co-author names and surnames</w:t>
      </w:r>
    </w:p>
    <w:p>
      <w:pPr>
        <w:pStyle w:val="ListBullet"/>
        <w:spacing w:after="20"/>
      </w:pPr>
      <w:r>
        <w:rPr>
          <w:sz w:val="19"/>
        </w:rPr>
        <w:t>email addresses</w:t>
      </w:r>
    </w:p>
    <w:p>
      <w:pPr>
        <w:pStyle w:val="ListBullet"/>
        <w:spacing w:after="20"/>
      </w:pPr>
      <w:r>
        <w:rPr>
          <w:sz w:val="19"/>
        </w:rPr>
        <w:t>affiliation or independent status</w:t>
      </w:r>
    </w:p>
    <w:p>
      <w:pPr>
        <w:pStyle w:val="ListBullet"/>
        <w:spacing w:after="20"/>
      </w:pPr>
      <w:r>
        <w:rPr>
          <w:sz w:val="19"/>
        </w:rPr>
        <w:t>ORCID, if provided</w:t>
      </w:r>
    </w:p>
    <w:p>
      <w:pPr>
        <w:pStyle w:val="ListBullet"/>
        <w:spacing w:after="20"/>
      </w:pPr>
      <w:r>
        <w:rPr>
          <w:sz w:val="19"/>
        </w:rPr>
        <w:t>last academic qualification and certifying institution</w:t>
      </w:r>
    </w:p>
    <w:p>
      <w:pPr>
        <w:pStyle w:val="ListBullet"/>
        <w:spacing w:after="20"/>
      </w:pPr>
      <w:r>
        <w:rPr>
          <w:sz w:val="19"/>
        </w:rPr>
        <w:t>article title, subtitle, abstract, keywords, area, and type of contribution</w:t>
      </w:r>
    </w:p>
    <w:p>
      <w:pPr>
        <w:pStyle w:val="ListBullet"/>
        <w:spacing w:after="20"/>
      </w:pPr>
      <w:r>
        <w:rPr>
          <w:sz w:val="19"/>
        </w:rPr>
        <w:t>declarations, signed forms, and correspondence</w:t>
      </w:r>
    </w:p>
    <w:p>
      <w:pPr>
        <w:pStyle w:val="ListBullet"/>
        <w:spacing w:after="20"/>
      </w:pPr>
      <w:r>
        <w:rPr>
          <w:sz w:val="19"/>
        </w:rPr>
        <w:t>publication metadata and GateBreak internal identifiers or ARKs</w:t>
      </w:r>
    </w:p>
    <w:p>
      <w:pPr>
        <w:pStyle w:val="Heading2"/>
        <w:spacing w:before="140" w:after="40"/>
      </w:pPr>
      <w:r>
        <w:t>C2. Purposes of Processing</w:t>
      </w:r>
    </w:p>
    <w:p>
      <w:pPr>
        <w:pStyle w:val="ListBullet"/>
        <w:spacing w:after="20"/>
      </w:pPr>
      <w:r>
        <w:rPr>
          <w:sz w:val="19"/>
        </w:rPr>
        <w:t>submission management</w:t>
      </w:r>
    </w:p>
    <w:p>
      <w:pPr>
        <w:pStyle w:val="ListBullet"/>
        <w:spacing w:after="20"/>
      </w:pPr>
      <w:r>
        <w:rPr>
          <w:sz w:val="19"/>
        </w:rPr>
        <w:t>author identification and correspondence</w:t>
      </w:r>
    </w:p>
    <w:p>
      <w:pPr>
        <w:pStyle w:val="ListBullet"/>
        <w:spacing w:after="20"/>
      </w:pPr>
      <w:r>
        <w:rPr>
          <w:sz w:val="19"/>
        </w:rPr>
        <w:t>publication management</w:t>
      </w:r>
    </w:p>
    <w:p>
      <w:pPr>
        <w:pStyle w:val="ListBullet"/>
        <w:spacing w:after="20"/>
      </w:pPr>
      <w:r>
        <w:rPr>
          <w:sz w:val="19"/>
        </w:rPr>
        <w:t>policy acceptance documentation</w:t>
      </w:r>
    </w:p>
    <w:p>
      <w:pPr>
        <w:pStyle w:val="ListBullet"/>
        <w:spacing w:after="20"/>
      </w:pPr>
      <w:r>
        <w:rPr>
          <w:sz w:val="19"/>
        </w:rPr>
        <w:t>privacy and authorization documentation</w:t>
      </w:r>
    </w:p>
    <w:p>
      <w:pPr>
        <w:pStyle w:val="ListBullet"/>
        <w:spacing w:after="20"/>
      </w:pPr>
      <w:r>
        <w:rPr>
          <w:sz w:val="19"/>
        </w:rPr>
        <w:t>basic editorial, formal, language, guideline, and reference QA</w:t>
      </w:r>
    </w:p>
    <w:p>
      <w:pPr>
        <w:pStyle w:val="ListBullet"/>
        <w:spacing w:after="20"/>
      </w:pPr>
      <w:r>
        <w:rPr>
          <w:sz w:val="19"/>
        </w:rPr>
        <w:t>publication page creation and archive management</w:t>
      </w:r>
    </w:p>
    <w:p>
      <w:pPr>
        <w:pStyle w:val="ListBullet"/>
        <w:spacing w:after="20"/>
      </w:pPr>
      <w:r>
        <w:rPr>
          <w:sz w:val="19"/>
        </w:rPr>
        <w:t>reporting, correction, suspension, removal, or dispute management</w:t>
      </w:r>
    </w:p>
    <w:p>
      <w:pPr>
        <w:pStyle w:val="Heading2"/>
        <w:spacing w:before="140" w:after="40"/>
      </w:pPr>
      <w:r>
        <w:t>C3. Published Data</w:t>
      </w:r>
    </w:p>
    <w:p>
      <w:pPr>
        <w:pStyle w:val="BodyText"/>
        <w:spacing w:after="60" w:line="245" w:lineRule="auto"/>
      </w:pPr>
      <w:r>
        <w:rPr>
          <w:sz w:val="19"/>
        </w:rPr>
        <w:t>The author understands that some data may be published together with the article, including author name(s), affiliation or independent status, ORCID if provided, article title, abstract, keywords, article type, area, publication date, license, and persistent identifier or internal identifier.</w:t>
      </w:r>
    </w:p>
    <w:p>
      <w:pPr>
        <w:pStyle w:val="BodyText"/>
      </w:pPr>
      <w:r>
        <w:rPr>
          <w:sz w:val="20"/>
        </w:rPr>
        <w:t xml:space="preserve">☐ </w:t>
      </w:r>
      <w:r>
        <w:rPr>
          <w:sz w:val="19"/>
        </w:rPr>
        <w:t>I authorize GateBreak to process my personal data for the purposes described above.</w:t>
      </w:r>
    </w:p>
    <w:p>
      <w:pPr>
        <w:pStyle w:val="BodyText"/>
      </w:pPr>
      <w:r>
        <w:rPr>
          <w:sz w:val="20"/>
        </w:rPr>
        <w:t xml:space="preserve">☐ </w:t>
      </w:r>
      <w:r>
        <w:rPr>
          <w:sz w:val="19"/>
        </w:rPr>
        <w:t>I authorize GateBreak to publish author and article metadata necessary for online publication.</w:t>
      </w:r>
    </w:p>
    <w:p>
      <w:pPr>
        <w:pStyle w:val="BodyText"/>
      </w:pPr>
      <w:r>
        <w:rPr>
          <w:sz w:val="20"/>
        </w:rPr>
        <w:t xml:space="preserve">☐ </w:t>
      </w:r>
      <w:r>
        <w:rPr>
          <w:sz w:val="19"/>
        </w:rPr>
        <w:t>I understand that I may contact GateBreak at fbogalli86@gmail.com for privacy-related requests.</w:t>
      </w:r>
    </w:p>
    <w:p>
      <w:pPr>
        <w:pStyle w:val="BodyText"/>
      </w:pPr>
      <w:r>
        <w:rPr>
          <w:sz w:val="20"/>
        </w:rPr>
        <w:t xml:space="preserve">☐ </w:t>
      </w:r>
      <w:r>
        <w:rPr>
          <w:sz w:val="19"/>
        </w:rPr>
        <w:t>I understand that removal or modification requests may require evaluation and may not always result in immediate deletion when records must be retained for documentation, legal, policy, or integrity reasons.</w:t>
      </w:r>
    </w:p>
    <w:p>
      <w:pPr>
        <w:pStyle w:val="Heading1"/>
        <w:spacing w:before="200" w:after="80"/>
      </w:pPr>
      <w:r>
        <w:t>PART D - AUTHOR RESPONSIBILITY DECLARATION</w:t>
      </w:r>
    </w:p>
    <w:p>
      <w:pPr>
        <w:pStyle w:val="BodyText"/>
        <w:spacing w:after="60" w:line="245" w:lineRule="auto"/>
      </w:pPr>
      <w:r>
        <w:rPr>
          <w:sz w:val="19"/>
        </w:rPr>
        <w:t>The author remains fully responsible for the submitted work. GateBreak does not assume responsibility for the accuracy, originality, legality, completeness, scientific validity, interpretation, references, citations, tables, figures, or conclusions of the submitted work.</w:t>
      </w:r>
    </w:p>
    <w:p>
      <w:pPr>
        <w:pStyle w:val="BodyText"/>
      </w:pPr>
      <w:r>
        <w:rPr>
          <w:sz w:val="20"/>
        </w:rPr>
        <w:t xml:space="preserve">☐ </w:t>
      </w:r>
      <w:r>
        <w:rPr>
          <w:sz w:val="19"/>
        </w:rPr>
        <w:t>I confirm that the submitted work is original or lawfully reusable.</w:t>
      </w:r>
    </w:p>
    <w:p>
      <w:pPr>
        <w:pStyle w:val="BodyText"/>
      </w:pPr>
      <w:r>
        <w:rPr>
          <w:sz w:val="20"/>
        </w:rPr>
        <w:t xml:space="preserve">☐ </w:t>
      </w:r>
      <w:r>
        <w:rPr>
          <w:sz w:val="19"/>
        </w:rPr>
        <w:t>I confirm that I have the right to submit the work to GateBreak.</w:t>
      </w:r>
    </w:p>
    <w:p>
      <w:pPr>
        <w:pStyle w:val="BodyText"/>
      </w:pPr>
      <w:r>
        <w:rPr>
          <w:sz w:val="20"/>
        </w:rPr>
        <w:t xml:space="preserve">☐ </w:t>
      </w:r>
      <w:r>
        <w:rPr>
          <w:sz w:val="19"/>
        </w:rPr>
        <w:t>I confirm that all co-authors, if any, have approved the submission.</w:t>
      </w:r>
    </w:p>
    <w:p>
      <w:pPr>
        <w:pStyle w:val="BodyText"/>
      </w:pPr>
      <w:r>
        <w:rPr>
          <w:sz w:val="20"/>
        </w:rPr>
        <w:t xml:space="preserve">☐ </w:t>
      </w:r>
      <w:r>
        <w:rPr>
          <w:sz w:val="19"/>
        </w:rPr>
        <w:t>I confirm that all references, citations, quotations, figures, tables, images, screenshots, diagrams, graphs, and external materials are used lawfully and accurately.</w:t>
      </w:r>
    </w:p>
    <w:p>
      <w:pPr>
        <w:pStyle w:val="BodyText"/>
      </w:pPr>
      <w:r>
        <w:rPr>
          <w:sz w:val="20"/>
        </w:rPr>
        <w:t xml:space="preserve">☐ </w:t>
      </w:r>
      <w:r>
        <w:rPr>
          <w:sz w:val="19"/>
        </w:rPr>
        <w:t>I confirm that I am responsible for the accuracy, relevance, existence, interpretation, and proper use of all references and cited sources.</w:t>
      </w:r>
    </w:p>
    <w:p>
      <w:pPr>
        <w:pStyle w:val="BodyText"/>
      </w:pPr>
      <w:r>
        <w:rPr>
          <w:sz w:val="20"/>
        </w:rPr>
        <w:t xml:space="preserve">☐ </w:t>
      </w:r>
      <w:r>
        <w:rPr>
          <w:sz w:val="19"/>
        </w:rPr>
        <w:t>I confirm that the submitted work does not violate copyright, privacy, confidentiality, contractual, institutional, ethical, or legal obligations.</w:t>
      </w:r>
    </w:p>
    <w:p>
      <w:pPr>
        <w:pStyle w:val="BodyText"/>
      </w:pPr>
      <w:r>
        <w:rPr>
          <w:sz w:val="20"/>
        </w:rPr>
        <w:t xml:space="preserve">☐ </w:t>
      </w:r>
      <w:r>
        <w:rPr>
          <w:sz w:val="19"/>
        </w:rPr>
        <w:t>I understand that GateBreak may reject, suspend, correct, or remove the work if serious issues are detected or reported.</w:t>
      </w:r>
    </w:p>
    <w:p>
      <w:pPr>
        <w:pStyle w:val="Heading1"/>
        <w:spacing w:before="200" w:after="80"/>
      </w:pPr>
      <w:r>
        <w:t>PART E - NO PRIMARY HUMAN OR ANIMAL RESEARCH</w:t>
      </w:r>
    </w:p>
    <w:p>
      <w:pPr>
        <w:pStyle w:val="BodyText"/>
        <w:spacing w:after="60" w:line="245" w:lineRule="auto"/>
      </w:pPr>
      <w:r>
        <w:rPr>
          <w:sz w:val="19"/>
        </w:rPr>
        <w:t>GateBreak does not accept primary research involving humans or animals. GateBreak accepts secondary, conceptual, theoretical, methodological, educational, reflective, literature-based, non-interventional, and non-primary works.</w:t>
      </w:r>
    </w:p>
    <w:p>
      <w:pPr>
        <w:pStyle w:val="BodyText"/>
      </w:pPr>
      <w:r>
        <w:rPr>
          <w:sz w:val="20"/>
        </w:rPr>
        <w:t xml:space="preserve">☐ </w:t>
      </w:r>
      <w:r>
        <w:rPr>
          <w:sz w:val="19"/>
        </w:rPr>
        <w:t>I declare that the submitted work is not primary human research.</w:t>
      </w:r>
    </w:p>
    <w:p>
      <w:pPr>
        <w:pStyle w:val="BodyText"/>
      </w:pPr>
      <w:r>
        <w:rPr>
          <w:sz w:val="20"/>
        </w:rPr>
        <w:t xml:space="preserve">☐ </w:t>
      </w:r>
      <w:r>
        <w:rPr>
          <w:sz w:val="19"/>
        </w:rPr>
        <w:t>I declare that the submitted work is not primary animal research.</w:t>
      </w:r>
    </w:p>
    <w:p>
      <w:pPr>
        <w:pStyle w:val="BodyText"/>
      </w:pPr>
      <w:r>
        <w:rPr>
          <w:sz w:val="20"/>
        </w:rPr>
        <w:t xml:space="preserve">☐ </w:t>
      </w:r>
      <w:r>
        <w:rPr>
          <w:sz w:val="19"/>
        </w:rPr>
        <w:t>I declare that the submitted work does not involve active recruitment, intervention, experimentation, clinical trial activity, survey administration, interviews, focus groups, patient data collection, identifiable private data collection, animal experimentation, or direct data collection from human or animal subjects.</w:t>
      </w:r>
    </w:p>
    <w:p>
      <w:pPr>
        <w:pStyle w:val="BodyText"/>
      </w:pPr>
      <w:r>
        <w:rPr>
          <w:sz w:val="20"/>
        </w:rPr>
        <w:t xml:space="preserve">☐ </w:t>
      </w:r>
      <w:r>
        <w:rPr>
          <w:sz w:val="19"/>
        </w:rPr>
        <w:t>If the work discusses published studies, public data, or literature, I confirm that it is used only in a secondary, non-interventional, and lawful manner.</w:t>
      </w:r>
    </w:p>
    <w:p>
      <w:pPr>
        <w:pStyle w:val="Heading1"/>
        <w:spacing w:before="200" w:after="80"/>
      </w:pPr>
      <w:r>
        <w:t>PART F - AI USE DECLARATION</w:t>
      </w:r>
    </w:p>
    <w:p>
      <w:pPr>
        <w:pStyle w:val="BodyText"/>
        <w:spacing w:after="60" w:line="245" w:lineRule="auto"/>
      </w:pPr>
      <w:r>
        <w:rPr>
          <w:sz w:val="19"/>
        </w:rPr>
        <w:t>Authors must declare whether artificial intelligence tools, chatbots, chatbot-workflows, grammar tools, translation tools, coding assistants, summarization tools, or other AI-assisted systems were used in the preparation of the work.</w:t>
      </w:r>
    </w:p>
    <w:p>
      <w:pPr>
        <w:pStyle w:val="BodyText"/>
      </w:pPr>
      <w:r>
        <w:rPr>
          <w:sz w:val="20"/>
        </w:rPr>
        <w:t xml:space="preserve">☐ </w:t>
      </w:r>
      <w:r>
        <w:rPr>
          <w:sz w:val="19"/>
        </w:rPr>
        <w:t>No AI tool was used.</w:t>
      </w:r>
    </w:p>
    <w:p>
      <w:pPr>
        <w:pStyle w:val="BodyText"/>
      </w:pPr>
      <w:r>
        <w:rPr>
          <w:sz w:val="20"/>
        </w:rPr>
        <w:t xml:space="preserve">☐ </w:t>
      </w:r>
      <w:r>
        <w:rPr>
          <w:sz w:val="19"/>
        </w:rPr>
        <w:t>AI tools were used for language improvement only.</w:t>
      </w:r>
    </w:p>
    <w:p>
      <w:pPr>
        <w:pStyle w:val="BodyText"/>
      </w:pPr>
      <w:r>
        <w:rPr>
          <w:sz w:val="20"/>
        </w:rPr>
        <w:t xml:space="preserve">☐ </w:t>
      </w:r>
      <w:r>
        <w:rPr>
          <w:sz w:val="19"/>
        </w:rPr>
        <w:t>AI tools were used for translation support.</w:t>
      </w:r>
    </w:p>
    <w:p>
      <w:pPr>
        <w:pStyle w:val="BodyText"/>
      </w:pPr>
      <w:r>
        <w:rPr>
          <w:sz w:val="20"/>
        </w:rPr>
        <w:t xml:space="preserve">☐ </w:t>
      </w:r>
      <w:r>
        <w:rPr>
          <w:sz w:val="19"/>
        </w:rPr>
        <w:t>AI tools were used for structure, formatting, summarization, coding, or editorial assistance.</w:t>
      </w:r>
    </w:p>
    <w:p>
      <w:pPr>
        <w:pStyle w:val="BodyText"/>
      </w:pPr>
      <w:r>
        <w:rPr>
          <w:sz w:val="20"/>
        </w:rPr>
        <w:t xml:space="preserve">☐ </w:t>
      </w:r>
      <w:r>
        <w:rPr>
          <w:sz w:val="19"/>
        </w:rPr>
        <w:t>AI tools were used in another way described below.</w:t>
      </w:r>
    </w:p>
    <w:p>
      <w:pPr>
        <w:pStyle w:val="BodyText"/>
      </w:pPr>
      <w:r>
        <w:rPr>
          <w:b/>
        </w:rPr>
        <w:t>Description of AI use, if applicable:</w:t>
      </w:r>
    </w:p>
    <w:p>
      <w:r>
        <w:t>_______________________________________________________________________________________________</w:t>
      </w:r>
    </w:p>
    <w:p>
      <w:r>
        <w:t>_______________________________________________________________________________________________</w:t>
      </w:r>
    </w:p>
    <w:p>
      <w:r>
        <w:t>_______________________________________________________________________________________________</w:t>
      </w:r>
    </w:p>
    <w:p>
      <w:pPr>
        <w:pStyle w:val="BodyText"/>
        <w:spacing w:after="60" w:line="245" w:lineRule="auto"/>
      </w:pPr>
      <w:r>
        <w:rPr>
          <w:sz w:val="19"/>
        </w:rPr>
        <w:t>The author remains responsible for all final content, including AI-assisted text, citations, references, statements, interpretations, tables, figures, and conclusions.</w:t>
      </w:r>
    </w:p>
    <w:p>
      <w:pPr>
        <w:pStyle w:val="Heading1"/>
        <w:spacing w:before="200" w:after="80"/>
      </w:pPr>
      <w:r>
        <w:t>PART G - REFERENCES, TABLES, FIGURES, AND VISUAL MATERIALS</w:t>
      </w:r>
    </w:p>
    <w:p>
      <w:pPr>
        <w:pStyle w:val="Heading2"/>
        <w:spacing w:before="140" w:after="40"/>
      </w:pPr>
      <w:r>
        <w:t>G1. References</w:t>
      </w:r>
    </w:p>
    <w:p>
      <w:pPr>
        <w:pStyle w:val="BodyText"/>
        <w:spacing w:after="60" w:line="245" w:lineRule="auto"/>
      </w:pPr>
      <w:r>
        <w:rPr>
          <w:sz w:val="19"/>
        </w:rPr>
        <w:t>References must be listed at the end of the paper and must also be cited within the text. GateBreak may manage conversion or formatting but does not assume responsibility for the correctness, existence, completeness, or interpretation of references.</w:t>
      </w:r>
    </w:p>
    <w:p>
      <w:pPr>
        <w:pStyle w:val="BodyText"/>
      </w:pPr>
      <w:r>
        <w:rPr>
          <w:sz w:val="20"/>
        </w:rPr>
        <w:t xml:space="preserve">☐ </w:t>
      </w:r>
      <w:r>
        <w:rPr>
          <w:sz w:val="19"/>
        </w:rPr>
        <w:t>I confirm that references are listed at the end of the paper.</w:t>
      </w:r>
    </w:p>
    <w:p>
      <w:pPr>
        <w:pStyle w:val="BodyText"/>
      </w:pPr>
      <w:r>
        <w:rPr>
          <w:sz w:val="20"/>
        </w:rPr>
        <w:t xml:space="preserve">☐ </w:t>
      </w:r>
      <w:r>
        <w:rPr>
          <w:sz w:val="19"/>
        </w:rPr>
        <w:t>I confirm that references are cited within the text.</w:t>
      </w:r>
    </w:p>
    <w:p>
      <w:pPr>
        <w:pStyle w:val="BodyText"/>
      </w:pPr>
      <w:r>
        <w:rPr>
          <w:sz w:val="20"/>
        </w:rPr>
        <w:t xml:space="preserve">☐ </w:t>
      </w:r>
      <w:r>
        <w:rPr>
          <w:sz w:val="19"/>
        </w:rPr>
        <w:t>I understand that GateBreak may correct or standardize reference format but does not replace my responsibility for the accuracy of references.</w:t>
      </w:r>
    </w:p>
    <w:p>
      <w:pPr>
        <w:pStyle w:val="BodyText"/>
      </w:pPr>
      <w:r>
        <w:rPr>
          <w:sz w:val="20"/>
        </w:rPr>
        <w:t xml:space="preserve">☐ </w:t>
      </w:r>
      <w:r>
        <w:rPr>
          <w:sz w:val="19"/>
        </w:rPr>
        <w:t>I understand that GateBreak does not guarantee that every reference is real, correctly interpreted, sufficient, or scientifically appropriate.</w:t>
      </w:r>
    </w:p>
    <w:p>
      <w:pPr>
        <w:pStyle w:val="Heading2"/>
        <w:spacing w:before="140" w:after="40"/>
      </w:pPr>
      <w:r>
        <w:t>G2. Tables and Figures</w:t>
      </w:r>
    </w:p>
    <w:p>
      <w:pPr>
        <w:pStyle w:val="BodyText"/>
        <w:spacing w:after="60" w:line="245" w:lineRule="auto"/>
      </w:pPr>
      <w:r>
        <w:rPr>
          <w:sz w:val="19"/>
        </w:rPr>
        <w:t>Tables and figures must be clearly numbered and described. GateBreak may insert tables and figures into the final article layout, but the author remains responsible for accuracy and legality.</w:t>
      </w:r>
    </w:p>
    <w:p>
      <w:pPr>
        <w:pStyle w:val="BodyText"/>
      </w:pPr>
      <w:r>
        <w:rPr>
          <w:sz w:val="20"/>
        </w:rPr>
        <w:t xml:space="preserve">☐ </w:t>
      </w:r>
      <w:r>
        <w:rPr>
          <w:sz w:val="19"/>
        </w:rPr>
        <w:t>I confirm that tables and figures, if present, are submitted as separate files or clearly identified.</w:t>
      </w:r>
    </w:p>
    <w:p>
      <w:pPr>
        <w:pStyle w:val="BodyText"/>
      </w:pPr>
      <w:r>
        <w:rPr>
          <w:sz w:val="20"/>
        </w:rPr>
        <w:t xml:space="preserve">☐ </w:t>
      </w:r>
      <w:r>
        <w:rPr>
          <w:sz w:val="19"/>
        </w:rPr>
        <w:t>I confirm that each table and figure is numbered clearly.</w:t>
      </w:r>
    </w:p>
    <w:p>
      <w:pPr>
        <w:pStyle w:val="BodyText"/>
      </w:pPr>
      <w:r>
        <w:rPr>
          <w:sz w:val="20"/>
        </w:rPr>
        <w:t xml:space="preserve">☐ </w:t>
      </w:r>
      <w:r>
        <w:rPr>
          <w:sz w:val="19"/>
        </w:rPr>
        <w:t>I confirm that the manuscript indicates where each table or figure should be placed.</w:t>
      </w:r>
    </w:p>
    <w:p>
      <w:pPr>
        <w:pStyle w:val="BodyText"/>
      </w:pPr>
      <w:r>
        <w:rPr>
          <w:sz w:val="20"/>
        </w:rPr>
        <w:t xml:space="preserve">☐ </w:t>
      </w:r>
      <w:r>
        <w:rPr>
          <w:sz w:val="19"/>
        </w:rPr>
        <w:t>I confirm that each table or figure has a short description explaining what it represents.</w:t>
      </w:r>
    </w:p>
    <w:p>
      <w:pPr>
        <w:pStyle w:val="BodyText"/>
      </w:pPr>
      <w:r>
        <w:rPr>
          <w:sz w:val="20"/>
        </w:rPr>
        <w:t xml:space="preserve">☐ </w:t>
      </w:r>
      <w:r>
        <w:rPr>
          <w:sz w:val="19"/>
        </w:rPr>
        <w:t>I confirm that I am responsible for the accuracy, originality, legality, copyright compliance, and interpretation of all tables and figures.</w:t>
      </w:r>
    </w:p>
    <w:p>
      <w:pPr>
        <w:pStyle w:val="Heading1"/>
        <w:spacing w:before="200" w:after="80"/>
      </w:pPr>
      <w:r>
        <w:t>PART H - CONFLICTS, FUNDING, DATA, ETHICS, AND CONSENT</w:t>
      </w:r>
    </w:p>
    <w:p>
      <w:pPr>
        <w:pStyle w:val="BodyText"/>
      </w:pPr>
      <w:r>
        <w:rPr>
          <w:sz w:val="20"/>
        </w:rPr>
        <w:t xml:space="preserve">☐ </w:t>
      </w:r>
      <w:r>
        <w:rPr>
          <w:sz w:val="19"/>
        </w:rPr>
        <w:t>I have declared all conflicts of interest, or I declare that no conflict of interest exists.</w:t>
      </w:r>
    </w:p>
    <w:p>
      <w:pPr>
        <w:pStyle w:val="BodyText"/>
      </w:pPr>
      <w:r>
        <w:rPr>
          <w:sz w:val="20"/>
        </w:rPr>
        <w:t xml:space="preserve">☐ </w:t>
      </w:r>
      <w:r>
        <w:rPr>
          <w:sz w:val="19"/>
        </w:rPr>
        <w:t>I have declared all funding, or I declare that no funding was received.</w:t>
      </w:r>
    </w:p>
    <w:p>
      <w:pPr>
        <w:pStyle w:val="BodyText"/>
      </w:pPr>
      <w:r>
        <w:rPr>
          <w:sz w:val="20"/>
        </w:rPr>
        <w:t xml:space="preserve">☐ </w:t>
      </w:r>
      <w:r>
        <w:rPr>
          <w:sz w:val="19"/>
        </w:rPr>
        <w:t>I have included a data availability statement where applicable.</w:t>
      </w:r>
    </w:p>
    <w:p>
      <w:pPr>
        <w:pStyle w:val="BodyText"/>
      </w:pPr>
      <w:r>
        <w:rPr>
          <w:sz w:val="20"/>
        </w:rPr>
        <w:t xml:space="preserve">☐ </w:t>
      </w:r>
      <w:r>
        <w:rPr>
          <w:sz w:val="19"/>
        </w:rPr>
        <w:t>I have included ethics and consent statements where applicable.</w:t>
      </w:r>
    </w:p>
    <w:p>
      <w:pPr>
        <w:pStyle w:val="BodyText"/>
      </w:pPr>
      <w:r>
        <w:rPr>
          <w:sz w:val="20"/>
        </w:rPr>
        <w:t xml:space="preserve">☐ </w:t>
      </w:r>
      <w:r>
        <w:rPr>
          <w:sz w:val="19"/>
        </w:rPr>
        <w:t>I declare that ethics approval and consent are not applicable when the work is secondary, literature-based, conceptual, theoretical, methodological, educational, reflective, or otherwise non-primary and non-interventional.</w:t>
      </w:r>
    </w:p>
    <w:p>
      <w:pPr>
        <w:pStyle w:val="Heading1"/>
        <w:spacing w:before="200" w:after="80"/>
      </w:pPr>
      <w:r>
        <w:t>PART I - PROHIBITED CONTENT AND LEGAL/ETHICAL CONDUCT</w:t>
      </w:r>
    </w:p>
    <w:p>
      <w:pPr>
        <w:pStyle w:val="BodyText"/>
        <w:spacing w:after="60" w:line="245" w:lineRule="auto"/>
      </w:pPr>
      <w:r>
        <w:rPr>
          <w:sz w:val="19"/>
        </w:rPr>
        <w:t>GateBreak does not accept unlawful, discriminatory, defamatory, extremist, violent, exploitative, abusive, or unsafe content. GateBreak may reject, suspend, remove, preserve for documentation, or report content when serious legal, ethical, safety, or policy concerns exist.</w:t>
      </w:r>
    </w:p>
    <w:p>
      <w:pPr>
        <w:pStyle w:val="BodyText"/>
        <w:spacing w:after="60" w:line="245" w:lineRule="auto"/>
      </w:pPr>
      <w:r>
        <w:rPr>
          <w:sz w:val="19"/>
        </w:rPr>
        <w:t>Prohibited or unacceptable content includes, without limitation:</w:t>
      </w:r>
    </w:p>
    <w:p>
      <w:pPr>
        <w:pStyle w:val="ListBullet"/>
        <w:spacing w:after="20"/>
      </w:pPr>
      <w:r>
        <w:rPr>
          <w:sz w:val="19"/>
        </w:rPr>
        <w:t>racism, racial hatred, or racial denigration</w:t>
      </w:r>
    </w:p>
    <w:p>
      <w:pPr>
        <w:pStyle w:val="ListBullet"/>
        <w:spacing w:after="20"/>
      </w:pPr>
      <w:r>
        <w:rPr>
          <w:sz w:val="19"/>
        </w:rPr>
        <w:t>discrimination, hate speech, or dehumanizing content</w:t>
      </w:r>
    </w:p>
    <w:p>
      <w:pPr>
        <w:pStyle w:val="ListBullet"/>
        <w:spacing w:after="20"/>
      </w:pPr>
      <w:r>
        <w:rPr>
          <w:sz w:val="19"/>
        </w:rPr>
        <w:t>defamation, targeted harassment, or unlawful reputational harm</w:t>
      </w:r>
    </w:p>
    <w:p>
      <w:pPr>
        <w:pStyle w:val="ListBullet"/>
        <w:spacing w:after="20"/>
      </w:pPr>
      <w:r>
        <w:rPr>
          <w:sz w:val="19"/>
        </w:rPr>
        <w:t>religious proselytism or extremist ideological propaganda</w:t>
      </w:r>
    </w:p>
    <w:p>
      <w:pPr>
        <w:pStyle w:val="ListBullet"/>
        <w:spacing w:after="20"/>
      </w:pPr>
      <w:r>
        <w:rPr>
          <w:sz w:val="19"/>
        </w:rPr>
        <w:t>pedophilia, child sexual abuse material, or content that sexualizes minors</w:t>
      </w:r>
    </w:p>
    <w:p>
      <w:pPr>
        <w:pStyle w:val="ListBullet"/>
        <w:spacing w:after="20"/>
      </w:pPr>
      <w:r>
        <w:rPr>
          <w:sz w:val="19"/>
        </w:rPr>
        <w:t>terrorism-related content, support for terrorism, incitement to violence, or extremist propaganda</w:t>
      </w:r>
    </w:p>
    <w:p>
      <w:pPr>
        <w:pStyle w:val="ListBullet"/>
        <w:spacing w:after="20"/>
      </w:pPr>
      <w:r>
        <w:rPr>
          <w:sz w:val="19"/>
        </w:rPr>
        <w:t>instructions for unlawful violence, abuse, exploitation, or serious harm</w:t>
      </w:r>
    </w:p>
    <w:p>
      <w:pPr>
        <w:pStyle w:val="ListBullet"/>
        <w:spacing w:after="20"/>
      </w:pPr>
      <w:r>
        <w:rPr>
          <w:sz w:val="19"/>
        </w:rPr>
        <w:t>privacy violations, doxxing, or unauthorized identifiable sensitive personal data</w:t>
      </w:r>
    </w:p>
    <w:p>
      <w:pPr>
        <w:pStyle w:val="ListBullet"/>
        <w:spacing w:after="20"/>
      </w:pPr>
      <w:r>
        <w:rPr>
          <w:sz w:val="19"/>
        </w:rPr>
        <w:t>copyright-infringing or unlawfully reused material</w:t>
      </w:r>
    </w:p>
    <w:p>
      <w:pPr>
        <w:pStyle w:val="ListBullet"/>
        <w:spacing w:after="20"/>
      </w:pPr>
      <w:r>
        <w:rPr>
          <w:sz w:val="19"/>
        </w:rPr>
        <w:t>fabricated identity, fraudulent claims, or intentionally deceptive submission materials</w:t>
      </w:r>
    </w:p>
    <w:p>
      <w:pPr>
        <w:pStyle w:val="BodyText"/>
      </w:pPr>
      <w:r>
        <w:rPr>
          <w:sz w:val="20"/>
        </w:rPr>
        <w:t xml:space="preserve">☐ </w:t>
      </w:r>
      <w:r>
        <w:rPr>
          <w:sz w:val="19"/>
        </w:rPr>
        <w:t>I confirm that the submitted work does not contain prohibited or unlawful content.</w:t>
      </w:r>
    </w:p>
    <w:p>
      <w:pPr>
        <w:pStyle w:val="BodyText"/>
      </w:pPr>
      <w:r>
        <w:rPr>
          <w:sz w:val="20"/>
        </w:rPr>
        <w:t xml:space="preserve">☐ </w:t>
      </w:r>
      <w:r>
        <w:rPr>
          <w:sz w:val="19"/>
        </w:rPr>
        <w:t>I understand that racism, discrimination, denigration, religious proselytism, pedophilia, child sexual abuse material, terrorism-related content, incitement to violence, extremist propaganda, unlawful content, or other serious policy violations may lead to rejection, suspension, removal, preservation of records, or reporting when appropriate.</w:t>
      </w:r>
    </w:p>
    <w:p>
      <w:pPr>
        <w:pStyle w:val="BodyText"/>
      </w:pPr>
      <w:r>
        <w:rPr>
          <w:sz w:val="20"/>
        </w:rPr>
        <w:t xml:space="preserve">☐ </w:t>
      </w:r>
      <w:r>
        <w:rPr>
          <w:sz w:val="19"/>
        </w:rPr>
        <w:t>I understand that GateBreak may reject or remove content even after publication if serious issues are identified.</w:t>
      </w:r>
    </w:p>
    <w:p>
      <w:pPr>
        <w:pStyle w:val="Heading1"/>
        <w:spacing w:before="200" w:after="80"/>
      </w:pPr>
      <w:r>
        <w:t>PART J - COMPLETE GATEBREAK POLICY TEXT</w:t>
      </w:r>
    </w:p>
    <w:p>
      <w:pPr>
        <w:pStyle w:val="BodyText"/>
        <w:spacing w:after="60" w:line="245" w:lineRule="auto"/>
      </w:pPr>
      <w:r>
        <w:rPr>
          <w:sz w:val="19"/>
        </w:rPr>
        <w:t>This Part J is the complete GateBreak policy text that must be read before signing. The author signs only after this complete policy section and therefore accepts the entire framework below, not only the short declarations above.</w:t>
      </w:r>
    </w:p>
    <w:p>
      <w:pPr>
        <w:pStyle w:val="Heading2"/>
        <w:spacing w:before="140" w:after="40"/>
      </w:pPr>
      <w:r>
        <w:t>J1. Identity and Nature of GateBreak</w:t>
      </w:r>
    </w:p>
    <w:p>
      <w:pPr>
        <w:pStyle w:val="BodyText"/>
        <w:spacing w:after="60" w:line="245" w:lineRule="auto"/>
      </w:pPr>
      <w:r>
        <w:rPr>
          <w:sz w:val="19"/>
        </w:rPr>
        <w:t>GateBreak is an independent, zero-cost, online-only publishing platform with the tagline Free Minds, Open Pages.</w:t>
      </w:r>
    </w:p>
    <w:p>
      <w:pPr>
        <w:pStyle w:val="BodyText"/>
        <w:spacing w:after="60" w:line="245" w:lineRule="auto"/>
      </w:pPr>
      <w:r>
        <w:rPr>
          <w:sz w:val="19"/>
        </w:rPr>
        <w:t>GateBreak is intended as an open publication space for secondary, conceptual, theoretical, methodological, educational, reflective, literature-based, non-interventional, and non-primary works.</w:t>
      </w:r>
    </w:p>
    <w:p>
      <w:pPr>
        <w:pStyle w:val="BodyText"/>
        <w:spacing w:after="60" w:line="245" w:lineRule="auto"/>
      </w:pPr>
      <w:r>
        <w:rPr>
          <w:sz w:val="19"/>
        </w:rPr>
        <w:t>GateBreak is not a university, research institution, journal society, indexing agency, ethics committee, clinical authority, certifying body, publisher of peer-reviewed scientific validation, or regulatory authority.</w:t>
      </w:r>
    </w:p>
    <w:p>
      <w:pPr>
        <w:pStyle w:val="BodyText"/>
        <w:spacing w:after="60" w:line="245" w:lineRule="auto"/>
      </w:pPr>
      <w:r>
        <w:rPr>
          <w:sz w:val="19"/>
        </w:rPr>
        <w:t>GateBreak may use chatbot-workflows, software tools, formatting tools, and AI-assisted workflows to support site development, document preparation, article layout, and basic editorial operations. These tools do not replace author responsibility.</w:t>
      </w:r>
    </w:p>
    <w:p>
      <w:pPr>
        <w:pStyle w:val="Heading2"/>
        <w:spacing w:before="140" w:after="40"/>
      </w:pPr>
      <w:r>
        <w:t>J2. Online-Only and Zero-Cost Model</w:t>
      </w:r>
    </w:p>
    <w:p>
      <w:pPr>
        <w:pStyle w:val="BodyText"/>
        <w:spacing w:after="60" w:line="245" w:lineRule="auto"/>
      </w:pPr>
      <w:r>
        <w:rPr>
          <w:sz w:val="19"/>
        </w:rPr>
        <w:t>GateBreak is online-only. It does not provide print publication or physical distribution.</w:t>
      </w:r>
    </w:p>
    <w:p>
      <w:pPr>
        <w:pStyle w:val="BodyText"/>
        <w:spacing w:after="60" w:line="245" w:lineRule="auto"/>
      </w:pPr>
      <w:r>
        <w:rPr>
          <w:sz w:val="19"/>
        </w:rPr>
        <w:t>GateBreak does not charge authors for submission, consideration, basic editorial QA, formatting, publication, archiving, or article visibility on the GateBreak website.</w:t>
      </w:r>
    </w:p>
    <w:p>
      <w:pPr>
        <w:pStyle w:val="BodyText"/>
        <w:spacing w:after="60" w:line="245" w:lineRule="auto"/>
      </w:pPr>
      <w:r>
        <w:rPr>
          <w:sz w:val="19"/>
        </w:rPr>
        <w:t>GateBreak does not sell priority, fast-track publication, editorial influence, favorable visibility, citation placement, peer review, or acceptance decisions.</w:t>
      </w:r>
    </w:p>
    <w:p>
      <w:pPr>
        <w:pStyle w:val="Heading2"/>
        <w:spacing w:before="140" w:after="40"/>
      </w:pPr>
      <w:r>
        <w:t>J3. Scope of Accepted Contributions</w:t>
      </w:r>
    </w:p>
    <w:p>
      <w:pPr>
        <w:pStyle w:val="BodyText"/>
        <w:spacing w:after="60" w:line="245" w:lineRule="auto"/>
      </w:pPr>
      <w:r>
        <w:rPr>
          <w:sz w:val="19"/>
        </w:rPr>
        <w:t>GateBreak may consider theses and dissertations, monographs, books, book chapters, point-of-view articles, open letters, notes, narrative literature reviews, traditional literature reviews, systematic reviews, scoping reviews, umbrella reviews, rapid reviews, integrative reviews, critical reviews, mapping reviews, realist reviews, meta-reviews, methodological reviews, theoretical reviews, conceptual reviews, evidence reviews, state-of-the-art reviews, bibliometric reviews, scientometric analyses, citation analyses, meta-analyses based on published aggregate data, secondary analyses of public anonymized non-sensitive datasets, theoretical articles, conceptual papers, new theoretical/conceptual proposals, methodological papers, opinion articles, perspective articles, commentaries, essays, editorial-style contributions, educational articles, technical notes, policy analyses, book reviews, article reviews, historical analyses, philosophical analyses, professional reflections, evidence summaries, and research protocols without active data collection.</w:t>
      </w:r>
    </w:p>
    <w:p>
      <w:pPr>
        <w:pStyle w:val="BodyText"/>
        <w:spacing w:after="60" w:line="245" w:lineRule="auto"/>
      </w:pPr>
      <w:r>
        <w:rPr>
          <w:sz w:val="19"/>
        </w:rPr>
        <w:t>GateBreak may accept interdisciplinary works across health, medicine, healthcare, nursing, psychology, education, social sciences, economics, law, ethics, philosophy, history, communication, information science, data science, artificial intelligence, computer science, engineering, environmental studies, architecture, humanities, linguistics, religious studies in non-proselytizing scholarly form, political science, security studies, open science, and related areas.</w:t>
      </w:r>
    </w:p>
    <w:p>
      <w:pPr>
        <w:pStyle w:val="BodyText"/>
        <w:spacing w:after="60" w:line="245" w:lineRule="auto"/>
      </w:pPr>
      <w:r>
        <w:rPr>
          <w:sz w:val="19"/>
        </w:rPr>
        <w:t>Eligibility is always subject to GateBreak policies, legal limits, ethical limits, and the non-primary research rule.</w:t>
      </w:r>
    </w:p>
    <w:p>
      <w:pPr>
        <w:pStyle w:val="Heading2"/>
        <w:spacing w:before="140" w:after="40"/>
      </w:pPr>
      <w:r>
        <w:t>J4. Excluded Primary Human or Animal Research</w:t>
      </w:r>
    </w:p>
    <w:p>
      <w:pPr>
        <w:pStyle w:val="BodyText"/>
        <w:spacing w:after="60" w:line="245" w:lineRule="auto"/>
      </w:pPr>
      <w:r>
        <w:rPr>
          <w:sz w:val="19"/>
        </w:rPr>
        <w:t>GateBreak does not accept primary human research or primary animal research.</w:t>
      </w:r>
    </w:p>
    <w:p>
      <w:pPr>
        <w:pStyle w:val="BodyText"/>
        <w:spacing w:after="60" w:line="245" w:lineRule="auto"/>
      </w:pPr>
      <w:r>
        <w:rPr>
          <w:sz w:val="19"/>
        </w:rPr>
        <w:t>GateBreak does not accept active recruitment, intervention, experimentation, clinical trial activity, survey administration, interviews, focus groups, patient data collection, identifiable private data collection, animal experimentation, or direct data collection from human or animal subjects.</w:t>
      </w:r>
    </w:p>
    <w:p>
      <w:pPr>
        <w:pStyle w:val="BodyText"/>
        <w:spacing w:after="60" w:line="245" w:lineRule="auto"/>
      </w:pPr>
      <w:r>
        <w:rPr>
          <w:sz w:val="19"/>
        </w:rPr>
        <w:t>Works based on literature, published studies, public data, anonymized non-sensitive datasets, conceptual analysis, methodological analysis, theory, education, historical analysis, philosophical analysis, or reflection may be considered when they remain non-primary and non-interventional.</w:t>
      </w:r>
    </w:p>
    <w:p>
      <w:pPr>
        <w:pStyle w:val="Heading2"/>
        <w:spacing w:before="140" w:after="40"/>
      </w:pPr>
      <w:r>
        <w:t>J5. Submission Procedure</w:t>
      </w:r>
    </w:p>
    <w:p>
      <w:pPr>
        <w:pStyle w:val="BodyText"/>
        <w:spacing w:after="60" w:line="245" w:lineRule="auto"/>
      </w:pPr>
      <w:r>
        <w:rPr>
          <w:sz w:val="19"/>
        </w:rPr>
        <w:t>Submissions are sent by email to fbogalli86@gmail.com unless GateBreak later publishes a different official submission method.</w:t>
      </w:r>
    </w:p>
    <w:p>
      <w:pPr>
        <w:pStyle w:val="BodyText"/>
        <w:spacing w:after="60" w:line="245" w:lineRule="auto"/>
      </w:pPr>
      <w:r>
        <w:rPr>
          <w:sz w:val="19"/>
        </w:rPr>
        <w:t>Authors should include the manuscript, the completed and signed publication/privacy/full policy form, and any tables, figures, appendices, declarations, or supplementary materials required for evaluation and formatting.</w:t>
      </w:r>
    </w:p>
    <w:p>
      <w:pPr>
        <w:pStyle w:val="BodyText"/>
        <w:spacing w:after="60" w:line="245" w:lineRule="auto"/>
      </w:pPr>
      <w:r>
        <w:rPr>
          <w:sz w:val="19"/>
        </w:rPr>
        <w:t>GateBreak may request missing files, clarification, corrections, format changes, declarations, reference clarification, table or figure clarification, or policy confirmations before publication.</w:t>
      </w:r>
    </w:p>
    <w:p>
      <w:pPr>
        <w:pStyle w:val="Heading2"/>
        <w:spacing w:before="140" w:after="40"/>
      </w:pPr>
      <w:r>
        <w:t>J6. Author Identity, Authorship, and Correspondence</w:t>
      </w:r>
    </w:p>
    <w:p>
      <w:pPr>
        <w:pStyle w:val="BodyText"/>
        <w:spacing w:after="60" w:line="245" w:lineRule="auto"/>
      </w:pPr>
      <w:r>
        <w:rPr>
          <w:sz w:val="19"/>
        </w:rPr>
        <w:t>The submitting author is responsible for providing accurate author and co-author information.</w:t>
      </w:r>
    </w:p>
    <w:p>
      <w:pPr>
        <w:pStyle w:val="BodyText"/>
        <w:spacing w:after="60" w:line="245" w:lineRule="auto"/>
      </w:pPr>
      <w:r>
        <w:rPr>
          <w:sz w:val="19"/>
        </w:rPr>
        <w:t>The corresponding author confirms that all co-authors, if any, have approved submission and publication.</w:t>
      </w:r>
    </w:p>
    <w:p>
      <w:pPr>
        <w:pStyle w:val="BodyText"/>
        <w:spacing w:after="60" w:line="245" w:lineRule="auto"/>
      </w:pPr>
      <w:r>
        <w:rPr>
          <w:sz w:val="19"/>
        </w:rPr>
        <w:t>GateBreak may correspond with the submitting or corresponding author for administrative, technical, editorial QA, reporting, correction, or removal purposes.</w:t>
      </w:r>
    </w:p>
    <w:p>
      <w:pPr>
        <w:pStyle w:val="BodyText"/>
        <w:spacing w:after="60" w:line="245" w:lineRule="auto"/>
      </w:pPr>
      <w:r>
        <w:rPr>
          <w:sz w:val="19"/>
        </w:rPr>
        <w:t>GateBreak may refuse or suspend submissions where identity, authorship, authorization, or rights are unclear.</w:t>
      </w:r>
    </w:p>
    <w:p>
      <w:pPr>
        <w:pStyle w:val="Heading2"/>
        <w:spacing w:before="140" w:after="40"/>
      </w:pPr>
      <w:r>
        <w:t>J7. Author Responsibility</w:t>
      </w:r>
    </w:p>
    <w:p>
      <w:pPr>
        <w:pStyle w:val="BodyText"/>
        <w:spacing w:after="60" w:line="245" w:lineRule="auto"/>
      </w:pPr>
      <w:r>
        <w:rPr>
          <w:sz w:val="19"/>
        </w:rPr>
        <w:t>Authors retain full responsibility for the content, originality, legality, accuracy, completeness, interpretation, claims, references, quotations, tables, figures, images, data statements, conflicts, ethics statements, funding statements, and conclusions of their works.</w:t>
      </w:r>
    </w:p>
    <w:p>
      <w:pPr>
        <w:pStyle w:val="BodyText"/>
        <w:spacing w:after="60" w:line="245" w:lineRule="auto"/>
      </w:pPr>
      <w:r>
        <w:rPr>
          <w:sz w:val="19"/>
        </w:rPr>
        <w:t>GateBreak publication does not transfer responsibility from the author to GateBreak.</w:t>
      </w:r>
    </w:p>
    <w:p>
      <w:pPr>
        <w:pStyle w:val="BodyText"/>
        <w:spacing w:after="60" w:line="245" w:lineRule="auto"/>
      </w:pPr>
      <w:r>
        <w:rPr>
          <w:sz w:val="19"/>
        </w:rPr>
        <w:t>Authors must ensure that all third-party material is lawfully reused, properly cited where needed, and compatible with publication under the selected license.</w:t>
      </w:r>
    </w:p>
    <w:p>
      <w:pPr>
        <w:pStyle w:val="BodyText"/>
        <w:spacing w:after="60" w:line="245" w:lineRule="auto"/>
      </w:pPr>
      <w:r>
        <w:rPr>
          <w:sz w:val="19"/>
        </w:rPr>
        <w:t>Authors are responsible for correcting errors when errors are detected or reported.</w:t>
      </w:r>
    </w:p>
    <w:p>
      <w:pPr>
        <w:pStyle w:val="Heading2"/>
        <w:spacing w:before="140" w:after="40"/>
      </w:pPr>
      <w:r>
        <w:t>J8. No APC Policy</w:t>
      </w:r>
    </w:p>
    <w:p>
      <w:pPr>
        <w:pStyle w:val="BodyText"/>
        <w:spacing w:after="60" w:line="245" w:lineRule="auto"/>
      </w:pPr>
      <w:r>
        <w:rPr>
          <w:sz w:val="19"/>
        </w:rPr>
        <w:t>GateBreak does not charge Article Processing Charges.</w:t>
      </w:r>
    </w:p>
    <w:p>
      <w:pPr>
        <w:pStyle w:val="BodyText"/>
        <w:spacing w:after="60" w:line="245" w:lineRule="auto"/>
      </w:pPr>
      <w:r>
        <w:rPr>
          <w:sz w:val="19"/>
        </w:rPr>
        <w:t>Authors do not pay for submission, consideration, basic editorial QA, formatting, publication, archiving, visibility, correction handling, or standard GateBreak publication operations.</w:t>
      </w:r>
    </w:p>
    <w:p>
      <w:pPr>
        <w:pStyle w:val="BodyText"/>
        <w:spacing w:after="60" w:line="245" w:lineRule="auto"/>
      </w:pPr>
      <w:r>
        <w:rPr>
          <w:sz w:val="19"/>
        </w:rPr>
        <w:t>The no-APC model is intended to reduce economic barriers and avoid paid advantages.</w:t>
      </w:r>
    </w:p>
    <w:p>
      <w:pPr>
        <w:pStyle w:val="Heading2"/>
        <w:spacing w:before="140" w:after="40"/>
      </w:pPr>
      <w:r>
        <w:t>J9. No Manipulation Policy</w:t>
      </w:r>
    </w:p>
    <w:p>
      <w:pPr>
        <w:pStyle w:val="BodyText"/>
        <w:spacing w:after="60" w:line="245" w:lineRule="auto"/>
      </w:pPr>
      <w:r>
        <w:rPr>
          <w:sz w:val="19"/>
        </w:rPr>
        <w:t>GateBreak does not use publication, editorial handling, formatting, citation checks, visibility, or communication to manipulate authors, references, citations, conclusions, or scholarly positions.</w:t>
      </w:r>
    </w:p>
    <w:p>
      <w:pPr>
        <w:pStyle w:val="BodyText"/>
        <w:spacing w:after="60" w:line="245" w:lineRule="auto"/>
      </w:pPr>
      <w:r>
        <w:rPr>
          <w:sz w:val="19"/>
        </w:rPr>
        <w:t>GateBreak does not impose references, does not require citation of GateBreak, does not require citation of specific authors, does not request citation manipulation, and does not use acceptance as a tool for reference insertion.</w:t>
      </w:r>
    </w:p>
    <w:p>
      <w:pPr>
        <w:pStyle w:val="BodyText"/>
        <w:spacing w:after="60" w:line="245" w:lineRule="auto"/>
      </w:pPr>
      <w:r>
        <w:rPr>
          <w:sz w:val="19"/>
        </w:rPr>
        <w:t>GateBreak may ask authors to correct incomplete, inconsistent, unverifiable, or malformed references, but this is a formal and bibliographic correction, not citation manipulation.</w:t>
      </w:r>
    </w:p>
    <w:p>
      <w:pPr>
        <w:pStyle w:val="BodyText"/>
        <w:spacing w:after="60" w:line="245" w:lineRule="auto"/>
      </w:pPr>
      <w:r>
        <w:rPr>
          <w:sz w:val="19"/>
        </w:rPr>
        <w:t>Authors remain free and responsible for their intellectual position, argument, conclusions, and reference choices within legal, ethical, and scholarly integrity limits.</w:t>
      </w:r>
    </w:p>
    <w:p>
      <w:pPr>
        <w:pStyle w:val="Heading2"/>
        <w:spacing w:before="140" w:after="40"/>
      </w:pPr>
      <w:r>
        <w:t>J10. No Favoritism Policy</w:t>
      </w:r>
    </w:p>
    <w:p>
      <w:pPr>
        <w:pStyle w:val="BodyText"/>
        <w:spacing w:after="60" w:line="245" w:lineRule="auto"/>
      </w:pPr>
      <w:r>
        <w:rPr>
          <w:sz w:val="19"/>
        </w:rPr>
        <w:t>GateBreak does not provide preferential treatment to authors, institutions, organizations, companies, groups, sponsors, funders, ideologies, external interests, or personal connections.</w:t>
      </w:r>
    </w:p>
    <w:p>
      <w:pPr>
        <w:pStyle w:val="BodyText"/>
        <w:spacing w:after="60" w:line="245" w:lineRule="auto"/>
      </w:pPr>
      <w:r>
        <w:rPr>
          <w:sz w:val="19"/>
        </w:rPr>
        <w:t>GateBreak does not offer paid priority, sponsored acceptance, editorial favoritism, institutional favoritism, ideological favoritism, or third-party advantage.</w:t>
      </w:r>
    </w:p>
    <w:p>
      <w:pPr>
        <w:pStyle w:val="BodyText"/>
        <w:spacing w:after="60" w:line="245" w:lineRule="auto"/>
      </w:pPr>
      <w:r>
        <w:rPr>
          <w:sz w:val="19"/>
        </w:rPr>
        <w:t>GateBreak may process submissions according to practical availability, completeness of files, clarity of materials, policy compliance, and technical readiness, but this must not be interpreted as favoritism.</w:t>
      </w:r>
    </w:p>
    <w:p>
      <w:pPr>
        <w:pStyle w:val="Heading2"/>
        <w:spacing w:before="140" w:after="40"/>
      </w:pPr>
      <w:r>
        <w:t>J11. No Peer Review Policy</w:t>
      </w:r>
    </w:p>
    <w:p>
      <w:pPr>
        <w:pStyle w:val="BodyText"/>
        <w:spacing w:after="60" w:line="245" w:lineRule="auto"/>
      </w:pPr>
      <w:r>
        <w:rPr>
          <w:sz w:val="19"/>
        </w:rPr>
        <w:t>Peer review is a scholarly evaluation process in which external experts usually assess scientific validity, methodology, interpretation, originality, contribution, and suitability for publication.</w:t>
      </w:r>
    </w:p>
    <w:p>
      <w:pPr>
        <w:pStyle w:val="BodyText"/>
        <w:spacing w:after="60" w:line="245" w:lineRule="auto"/>
      </w:pPr>
      <w:r>
        <w:rPr>
          <w:sz w:val="19"/>
        </w:rPr>
        <w:t>GateBreak does not perform peer review. This choice is intentional.</w:t>
      </w:r>
    </w:p>
    <w:p>
      <w:pPr>
        <w:pStyle w:val="BodyText"/>
        <w:spacing w:after="60" w:line="245" w:lineRule="auto"/>
      </w:pPr>
      <w:r>
        <w:rPr>
          <w:sz w:val="19"/>
        </w:rPr>
        <w:t>GateBreak does not want to influence, redirect, weaken, reshape, or approve the author's ideas, intellectual position, conclusions, theoretical proposal, conceptual framework, or scholarly argument through peer-review judgment.</w:t>
      </w:r>
    </w:p>
    <w:p>
      <w:pPr>
        <w:pStyle w:val="BodyText"/>
        <w:spacing w:after="60" w:line="245" w:lineRule="auto"/>
      </w:pPr>
      <w:r>
        <w:rPr>
          <w:sz w:val="19"/>
        </w:rPr>
        <w:t>Publication on GateBreak must not be presented as peer-reviewed publication, expert validation, scientific certification, methodological approval, academic endorsement, or institutional approval.</w:t>
      </w:r>
    </w:p>
    <w:p>
      <w:pPr>
        <w:pStyle w:val="BodyText"/>
        <w:spacing w:after="60" w:line="245" w:lineRule="auto"/>
      </w:pPr>
      <w:r>
        <w:rPr>
          <w:sz w:val="19"/>
        </w:rPr>
        <w:t>Any reader, evaluator, institution, or third party must understand that GateBreak publication is not equivalent to peer-reviewed publication.</w:t>
      </w:r>
    </w:p>
    <w:p>
      <w:pPr>
        <w:pStyle w:val="Heading2"/>
        <w:spacing w:before="140" w:after="40"/>
      </w:pPr>
      <w:r>
        <w:t>J12. Editorial QA Policy</w:t>
      </w:r>
    </w:p>
    <w:p>
      <w:pPr>
        <w:pStyle w:val="BodyText"/>
        <w:spacing w:after="60" w:line="245" w:lineRule="auto"/>
      </w:pPr>
      <w:r>
        <w:rPr>
          <w:sz w:val="19"/>
        </w:rPr>
        <w:t>GateBreak may perform checklist-based editorial QA concerning form, format, layout, headings, reference formatting, table and figure numbering, file organization, declarations, author information, policy compliance, language clarity, and technical publication readiness.</w:t>
      </w:r>
    </w:p>
    <w:p>
      <w:pPr>
        <w:pStyle w:val="BodyText"/>
        <w:spacing w:after="60" w:line="245" w:lineRule="auto"/>
      </w:pPr>
      <w:r>
        <w:rPr>
          <w:sz w:val="19"/>
        </w:rPr>
        <w:t>Editorial QA is not peer review, not scientific validation, not methodological approval, not acceptance recommendation by external reviewers, not endorsement, and not certification of truth.</w:t>
      </w:r>
    </w:p>
    <w:p>
      <w:pPr>
        <w:pStyle w:val="BodyText"/>
        <w:spacing w:after="60" w:line="245" w:lineRule="auto"/>
      </w:pPr>
      <w:r>
        <w:rPr>
          <w:sz w:val="19"/>
        </w:rPr>
        <w:t>GateBreak may request corrections for missing sections, incomplete author data, missing declarations, unclear references, inconsistent tables or figures, formatting problems, policy conflicts, or legal/ethical concerns.</w:t>
      </w:r>
    </w:p>
    <w:p>
      <w:pPr>
        <w:pStyle w:val="BodyText"/>
        <w:spacing w:after="60" w:line="245" w:lineRule="auto"/>
      </w:pPr>
      <w:r>
        <w:rPr>
          <w:sz w:val="19"/>
        </w:rPr>
        <w:t>GateBreak may decline to publish material that cannot be brought into basic formal, legal, ethical, technical, or policy compliance.</w:t>
      </w:r>
    </w:p>
    <w:p>
      <w:pPr>
        <w:pStyle w:val="Heading2"/>
        <w:spacing w:before="140" w:after="40"/>
      </w:pPr>
      <w:r>
        <w:t>J13. Support Contributors Policy</w:t>
      </w:r>
    </w:p>
    <w:p>
      <w:pPr>
        <w:pStyle w:val="BodyText"/>
        <w:spacing w:after="60" w:line="245" w:lineRule="auto"/>
      </w:pPr>
      <w:r>
        <w:rPr>
          <w:sz w:val="19"/>
        </w:rPr>
        <w:t>GateBreak may receive voluntary and unpaid support from contributors for reference checks, guideline checklist checks, language checks, formatting consistency, file organization, declaration checks, table and figure checks, and basic editorial QA.</w:t>
      </w:r>
    </w:p>
    <w:p>
      <w:pPr>
        <w:pStyle w:val="BodyText"/>
        <w:spacing w:after="60" w:line="245" w:lineRule="auto"/>
      </w:pPr>
      <w:r>
        <w:rPr>
          <w:sz w:val="19"/>
        </w:rPr>
        <w:t>Support contributors are not peer reviewers. They do not approve, reject, validate, certify, or endorse manuscripts.</w:t>
      </w:r>
    </w:p>
    <w:p>
      <w:pPr>
        <w:pStyle w:val="BodyText"/>
        <w:spacing w:after="60" w:line="245" w:lineRule="auto"/>
      </w:pPr>
      <w:r>
        <w:rPr>
          <w:sz w:val="19"/>
        </w:rPr>
        <w:t>Support contributors must not impose references, manipulate citations, promote favoritism, alter author conclusions, or use their role for personal, institutional, ideological, financial, or third-party advantage.</w:t>
      </w:r>
    </w:p>
    <w:p>
      <w:pPr>
        <w:pStyle w:val="BodyText"/>
        <w:spacing w:after="60" w:line="245" w:lineRule="auto"/>
      </w:pPr>
      <w:r>
        <w:rPr>
          <w:sz w:val="19"/>
        </w:rPr>
        <w:t>GateBreak may stop using support from any contributor when conduct, reliability, confidentiality, impartiality, or policy compliance is inadequate.</w:t>
      </w:r>
    </w:p>
    <w:p>
      <w:pPr>
        <w:pStyle w:val="Heading2"/>
        <w:spacing w:before="140" w:after="40"/>
      </w:pPr>
      <w:r>
        <w:t>J14. AI Use and Chatbot-Workflow Policy</w:t>
      </w:r>
    </w:p>
    <w:p>
      <w:pPr>
        <w:pStyle w:val="BodyText"/>
        <w:spacing w:after="60" w:line="245" w:lineRule="auto"/>
      </w:pPr>
      <w:r>
        <w:rPr>
          <w:sz w:val="19"/>
        </w:rPr>
        <w:t>GateBreak may use AI-assisted workflows and chatbot-workflows for drafting support, formatting support, code support, site support, document organization, language support, and operational assistance.</w:t>
      </w:r>
    </w:p>
    <w:p>
      <w:pPr>
        <w:pStyle w:val="BodyText"/>
        <w:spacing w:after="60" w:line="245" w:lineRule="auto"/>
      </w:pPr>
      <w:r>
        <w:rPr>
          <w:sz w:val="19"/>
        </w:rPr>
        <w:t>Authors must declare AI use in their own submitted works when AI tools contributed to drafting, editing, translation, structure, summarization, coding, data handling, image preparation, or other material parts of the work.</w:t>
      </w:r>
    </w:p>
    <w:p>
      <w:pPr>
        <w:pStyle w:val="BodyText"/>
        <w:spacing w:after="60" w:line="245" w:lineRule="auto"/>
      </w:pPr>
      <w:r>
        <w:rPr>
          <w:sz w:val="19"/>
        </w:rPr>
        <w:t>AI-assisted preparation does not remove author responsibility. Authors remain responsible for verifying accuracy, references, sources, originality, copyright, claims, and final wording.</w:t>
      </w:r>
    </w:p>
    <w:p>
      <w:pPr>
        <w:pStyle w:val="BodyText"/>
        <w:spacing w:after="60" w:line="245" w:lineRule="auto"/>
      </w:pPr>
      <w:r>
        <w:rPr>
          <w:sz w:val="19"/>
        </w:rPr>
        <w:t>GateBreak may request clarification of AI use and may reject or remove content where AI use creates serious accuracy, fabrication, plagiarism, copyright, privacy, legal, or ethical concerns.</w:t>
      </w:r>
    </w:p>
    <w:p>
      <w:pPr>
        <w:pStyle w:val="Heading2"/>
        <w:spacing w:before="140" w:after="40"/>
      </w:pPr>
      <w:r>
        <w:t>J15. References and Citation Integrity Policy</w:t>
      </w:r>
    </w:p>
    <w:p>
      <w:pPr>
        <w:pStyle w:val="BodyText"/>
        <w:spacing w:after="60" w:line="245" w:lineRule="auto"/>
      </w:pPr>
      <w:r>
        <w:rPr>
          <w:sz w:val="19"/>
        </w:rPr>
        <w:t>References must be relevant, accurate, traceable where possible, and used honestly.</w:t>
      </w:r>
    </w:p>
    <w:p>
      <w:pPr>
        <w:pStyle w:val="BodyText"/>
        <w:spacing w:after="60" w:line="245" w:lineRule="auto"/>
      </w:pPr>
      <w:r>
        <w:rPr>
          <w:sz w:val="19"/>
        </w:rPr>
        <w:t>GateBreak may check reference formatting, consistency, completeness, and obvious problems, but does not guarantee that every reference is real, sufficient, correctly interpreted, or scientifically appropriate.</w:t>
      </w:r>
    </w:p>
    <w:p>
      <w:pPr>
        <w:pStyle w:val="BodyText"/>
        <w:spacing w:after="60" w:line="245" w:lineRule="auto"/>
      </w:pPr>
      <w:r>
        <w:rPr>
          <w:sz w:val="19"/>
        </w:rPr>
        <w:t>GateBreak does not engage in citation manipulation and does not require citation of GateBreak, its founder, its contributors, or any specific third party as a condition of publication.</w:t>
      </w:r>
    </w:p>
    <w:p>
      <w:pPr>
        <w:pStyle w:val="BodyText"/>
        <w:spacing w:after="60" w:line="245" w:lineRule="auto"/>
      </w:pPr>
      <w:r>
        <w:rPr>
          <w:sz w:val="19"/>
        </w:rPr>
        <w:t>Authors remain responsible for source accuracy, quotation accuracy, paraphrase accuracy, and interpretation.</w:t>
      </w:r>
    </w:p>
    <w:p>
      <w:pPr>
        <w:pStyle w:val="Heading2"/>
        <w:spacing w:before="140" w:after="40"/>
      </w:pPr>
      <w:r>
        <w:t>J16. Tables, Figures, Images, and Visual Materials Policy</w:t>
      </w:r>
    </w:p>
    <w:p>
      <w:pPr>
        <w:pStyle w:val="BodyText"/>
        <w:spacing w:after="60" w:line="245" w:lineRule="auto"/>
      </w:pPr>
      <w:r>
        <w:rPr>
          <w:sz w:val="19"/>
        </w:rPr>
        <w:t>Authors are responsible for the accuracy, originality, legality, copyright status, permissions, captions, numbering, placement instructions, and interpretation of tables, figures, screenshots, diagrams, graphs, and images.</w:t>
      </w:r>
    </w:p>
    <w:p>
      <w:pPr>
        <w:pStyle w:val="BodyText"/>
        <w:spacing w:after="60" w:line="245" w:lineRule="auto"/>
      </w:pPr>
      <w:r>
        <w:rPr>
          <w:sz w:val="19"/>
        </w:rPr>
        <w:t>GateBreak may adjust layout, sizing, placement, numbering consistency, and basic caption formatting, but does not assume responsibility for the content or scientific meaning of visuals.</w:t>
      </w:r>
    </w:p>
    <w:p>
      <w:pPr>
        <w:pStyle w:val="BodyText"/>
        <w:spacing w:after="60" w:line="245" w:lineRule="auto"/>
      </w:pPr>
      <w:r>
        <w:rPr>
          <w:sz w:val="19"/>
        </w:rPr>
        <w:t>GateBreak may reject or remove visual materials that are unlawful, misleading, unlicensed, privacy-invasive, discriminatory, unsafe, or inconsistent with policy.</w:t>
      </w:r>
    </w:p>
    <w:p>
      <w:pPr>
        <w:pStyle w:val="Heading2"/>
        <w:spacing w:before="140" w:after="40"/>
      </w:pPr>
      <w:r>
        <w:t>J17. License and Author Rights Policy</w:t>
      </w:r>
    </w:p>
    <w:p>
      <w:pPr>
        <w:pStyle w:val="BodyText"/>
        <w:spacing w:after="60" w:line="245" w:lineRule="auto"/>
      </w:pPr>
      <w:r>
        <w:rPr>
          <w:sz w:val="19"/>
        </w:rPr>
        <w:t>Unless otherwise stated on the publication page, GateBreak uses the Creative Commons Attribution-NonCommercial-NoDerivatives 4.0 International license.</w:t>
      </w:r>
    </w:p>
    <w:p>
      <w:pPr>
        <w:pStyle w:val="BodyText"/>
        <w:spacing w:after="60" w:line="245" w:lineRule="auto"/>
      </w:pPr>
      <w:r>
        <w:rPr>
          <w:sz w:val="19"/>
        </w:rPr>
        <w:t>Authors retain responsibility for their works and must ensure that all submitted materials can lawfully be published under the indicated license.</w:t>
      </w:r>
    </w:p>
    <w:p>
      <w:pPr>
        <w:pStyle w:val="BodyText"/>
        <w:spacing w:after="60" w:line="245" w:lineRule="auto"/>
      </w:pPr>
      <w:r>
        <w:rPr>
          <w:sz w:val="19"/>
        </w:rPr>
        <w:t>The license may allow sharing with attribution for non-commercial purposes without derivatives, according to the terms of CC BY-NC-ND 4.0.</w:t>
      </w:r>
    </w:p>
    <w:p>
      <w:pPr>
        <w:pStyle w:val="BodyText"/>
        <w:spacing w:after="60" w:line="245" w:lineRule="auto"/>
      </w:pPr>
      <w:r>
        <w:rPr>
          <w:sz w:val="19"/>
        </w:rPr>
        <w:t>GateBreak may display license information on the article page, PDF, archive, and metadata.</w:t>
      </w:r>
    </w:p>
    <w:p>
      <w:pPr>
        <w:pStyle w:val="Heading2"/>
        <w:spacing w:before="140" w:after="40"/>
      </w:pPr>
      <w:r>
        <w:t>J18. Identifiers, NO DOI, and ARK Policy</w:t>
      </w:r>
    </w:p>
    <w:p>
      <w:pPr>
        <w:pStyle w:val="BodyText"/>
        <w:spacing w:after="60" w:line="245" w:lineRule="auto"/>
      </w:pPr>
      <w:r>
        <w:rPr>
          <w:sz w:val="19"/>
        </w:rPr>
        <w:t>GateBreak does not assign DOI identifiers.</w:t>
      </w:r>
    </w:p>
    <w:p>
      <w:pPr>
        <w:pStyle w:val="BodyText"/>
        <w:spacing w:after="60" w:line="245" w:lineRule="auto"/>
      </w:pPr>
      <w:r>
        <w:rPr>
          <w:sz w:val="19"/>
        </w:rPr>
        <w:t>GateBreak may assign an ARK or internal GateBreak identifier to published works when technically and organizationally available.</w:t>
      </w:r>
    </w:p>
    <w:p>
      <w:pPr>
        <w:pStyle w:val="BodyText"/>
        <w:spacing w:after="60" w:line="245" w:lineRule="auto"/>
      </w:pPr>
      <w:r>
        <w:rPr>
          <w:sz w:val="19"/>
        </w:rPr>
        <w:t>GateBreak ARKs or identifiers are intended to support transparent article identification, archive organization, and stable landing pages.</w:t>
      </w:r>
    </w:p>
    <w:p>
      <w:pPr>
        <w:pStyle w:val="BodyText"/>
        <w:spacing w:after="60" w:line="245" w:lineRule="auto"/>
      </w:pPr>
      <w:r>
        <w:rPr>
          <w:sz w:val="19"/>
        </w:rPr>
        <w:t>If a file is corrected, replaced, suspended, or removed, GateBreak may keep a landing page or record notice where possible for transparency and persistence.</w:t>
      </w:r>
    </w:p>
    <w:p>
      <w:pPr>
        <w:pStyle w:val="BodyText"/>
        <w:spacing w:after="60" w:line="245" w:lineRule="auto"/>
      </w:pPr>
      <w:r>
        <w:rPr>
          <w:sz w:val="19"/>
        </w:rPr>
        <w:t>GateBreak does not guarantee that identifiers will provide the same functions, indexing status, or recognition as DOI identifiers.</w:t>
      </w:r>
    </w:p>
    <w:p>
      <w:pPr>
        <w:pStyle w:val="Heading2"/>
        <w:spacing w:before="140" w:after="40"/>
      </w:pPr>
      <w:r>
        <w:t>J19. Publication, Correction, Suspension, and Removal Policy</w:t>
      </w:r>
    </w:p>
    <w:p>
      <w:pPr>
        <w:pStyle w:val="BodyText"/>
        <w:spacing w:after="60" w:line="245" w:lineRule="auto"/>
      </w:pPr>
      <w:r>
        <w:rPr>
          <w:sz w:val="19"/>
        </w:rPr>
        <w:t>GateBreak may publish eligible content after formal, technical, legal, ethical, and policy checks.</w:t>
      </w:r>
    </w:p>
    <w:p>
      <w:pPr>
        <w:pStyle w:val="BodyText"/>
        <w:spacing w:after="60" w:line="245" w:lineRule="auto"/>
      </w:pPr>
      <w:r>
        <w:rPr>
          <w:sz w:val="19"/>
        </w:rPr>
        <w:t>GateBreak may request correction before or after publication.</w:t>
      </w:r>
    </w:p>
    <w:p>
      <w:pPr>
        <w:pStyle w:val="BodyText"/>
        <w:spacing w:after="60" w:line="245" w:lineRule="auto"/>
      </w:pPr>
      <w:r>
        <w:rPr>
          <w:sz w:val="19"/>
        </w:rPr>
        <w:t>GateBreak may add notices, corrections, updates, editorial notes, suspension notices, or removal notices when appropriate.</w:t>
      </w:r>
    </w:p>
    <w:p>
      <w:pPr>
        <w:pStyle w:val="BodyText"/>
        <w:spacing w:after="60" w:line="245" w:lineRule="auto"/>
      </w:pPr>
      <w:r>
        <w:rPr>
          <w:sz w:val="19"/>
        </w:rPr>
        <w:t>GateBreak may suspend access, remove files, or decline publication if serious issues are detected, including copyright infringement, privacy violations, plagiarism, fabricated or manipulated material, unlawful content, prohibited content, unclear authorship, deceptive submission, or policy violations.</w:t>
      </w:r>
    </w:p>
    <w:p>
      <w:pPr>
        <w:pStyle w:val="BodyText"/>
        <w:spacing w:after="60" w:line="245" w:lineRule="auto"/>
      </w:pPr>
      <w:r>
        <w:rPr>
          <w:sz w:val="19"/>
        </w:rPr>
        <w:t>Removal from public access does not always require deletion of internal records when retention is needed for documentation, legal, integrity, security, or dispute-management reasons.</w:t>
      </w:r>
    </w:p>
    <w:p>
      <w:pPr>
        <w:pStyle w:val="Heading2"/>
        <w:spacing w:before="140" w:after="40"/>
      </w:pPr>
      <w:r>
        <w:t>J20. Reports and Removal Requests Policy</w:t>
      </w:r>
    </w:p>
    <w:p>
      <w:pPr>
        <w:pStyle w:val="BodyText"/>
        <w:spacing w:after="60" w:line="245" w:lineRule="auto"/>
      </w:pPr>
      <w:r>
        <w:rPr>
          <w:sz w:val="19"/>
        </w:rPr>
        <w:t>Reports and removal requests should be sent to fbogalli86@gmail.com with the subject line GateBreak Report / Removal Request.</w:t>
      </w:r>
    </w:p>
    <w:p>
      <w:pPr>
        <w:pStyle w:val="BodyText"/>
        <w:spacing w:after="60" w:line="245" w:lineRule="auto"/>
      </w:pPr>
      <w:r>
        <w:rPr>
          <w:sz w:val="19"/>
        </w:rPr>
        <w:t>Reports should include the article title or link, explanation of the issue, contact email, relevant evidence, and requested action.</w:t>
      </w:r>
    </w:p>
    <w:p>
      <w:pPr>
        <w:pStyle w:val="BodyText"/>
        <w:spacing w:after="60" w:line="245" w:lineRule="auto"/>
      </w:pPr>
      <w:r>
        <w:rPr>
          <w:sz w:val="19"/>
        </w:rPr>
        <w:t>GateBreak may review the report, contact the author, request clarification, temporarily suspend access, add a notice, request correction, remove content, preserve records, or reject abusive, unfounded, unclear, or bad-faith reports.</w:t>
      </w:r>
    </w:p>
    <w:p>
      <w:pPr>
        <w:pStyle w:val="BodyText"/>
        <w:spacing w:after="60" w:line="245" w:lineRule="auto"/>
      </w:pPr>
      <w:r>
        <w:rPr>
          <w:sz w:val="19"/>
        </w:rPr>
        <w:t>GateBreak may prioritize reports involving copyright, privacy, child safety, serious unlawful content, defamation, fabricated data, dangerous content, terrorism-related content, extremist propaganda, discrimination, or other serious harm.</w:t>
      </w:r>
    </w:p>
    <w:p>
      <w:pPr>
        <w:pStyle w:val="Heading2"/>
        <w:spacing w:before="140" w:after="40"/>
      </w:pPr>
      <w:r>
        <w:t>J21. Prohibited Content Policy</w:t>
      </w:r>
    </w:p>
    <w:p>
      <w:pPr>
        <w:pStyle w:val="BodyText"/>
        <w:spacing w:after="60" w:line="245" w:lineRule="auto"/>
      </w:pPr>
      <w:r>
        <w:rPr>
          <w:sz w:val="19"/>
        </w:rPr>
        <w:t>GateBreak does not accept unlawful, discriminatory, defamatory, extremist, violent, exploitative, abusive, or unsafe content.</w:t>
      </w:r>
    </w:p>
    <w:p>
      <w:pPr>
        <w:pStyle w:val="BodyText"/>
        <w:spacing w:after="60" w:line="245" w:lineRule="auto"/>
      </w:pPr>
      <w:r>
        <w:rPr>
          <w:sz w:val="19"/>
        </w:rPr>
        <w:t>GateBreak may reject, suspend, remove, preserve evidence of, or report content involving racism, discrimination, denigration, religious proselytism, pedophilia, child sexual abuse material, terrorism-related content, incitement to violence, extremist propaganda, unlawful instructions, privacy violations, doxxing, copyright infringement, fabricated identity, fraudulent claims, or intentionally deceptive submission materials.</w:t>
      </w:r>
    </w:p>
    <w:p>
      <w:pPr>
        <w:pStyle w:val="BodyText"/>
        <w:spacing w:after="60" w:line="245" w:lineRule="auto"/>
      </w:pPr>
      <w:r>
        <w:rPr>
          <w:sz w:val="19"/>
        </w:rPr>
        <w:t>GateBreak may act before or after publication if serious content concerns are detected.</w:t>
      </w:r>
    </w:p>
    <w:p>
      <w:pPr>
        <w:pStyle w:val="Heading2"/>
        <w:spacing w:before="140" w:after="40"/>
      </w:pPr>
      <w:r>
        <w:t>J22. Privacy and Data Processing Policy</w:t>
      </w:r>
    </w:p>
    <w:p>
      <w:pPr>
        <w:pStyle w:val="BodyText"/>
        <w:spacing w:after="60" w:line="245" w:lineRule="auto"/>
      </w:pPr>
      <w:r>
        <w:rPr>
          <w:sz w:val="19"/>
        </w:rPr>
        <w:t>GateBreak processes only the personal data necessary for submission, correspondence, publication, documentation, policy acceptance, article metadata, reporting, correction, suspension, removal, and archive management.</w:t>
      </w:r>
    </w:p>
    <w:p>
      <w:pPr>
        <w:pStyle w:val="BodyText"/>
        <w:spacing w:after="60" w:line="245" w:lineRule="auto"/>
      </w:pPr>
      <w:r>
        <w:rPr>
          <w:sz w:val="19"/>
        </w:rPr>
        <w:t>Published metadata may include author name, affiliation or independent status, ORCID if provided, article title, abstract, keywords, article type, area, publication date, license, and identifier.</w:t>
      </w:r>
    </w:p>
    <w:p>
      <w:pPr>
        <w:pStyle w:val="BodyText"/>
        <w:spacing w:after="60" w:line="245" w:lineRule="auto"/>
      </w:pPr>
      <w:r>
        <w:rPr>
          <w:sz w:val="19"/>
        </w:rPr>
        <w:t>Authors may contact GateBreak for privacy-related requests at fbogalli86@gmail.com.</w:t>
      </w:r>
    </w:p>
    <w:p>
      <w:pPr>
        <w:pStyle w:val="BodyText"/>
        <w:spacing w:after="60" w:line="245" w:lineRule="auto"/>
      </w:pPr>
      <w:r>
        <w:rPr>
          <w:sz w:val="19"/>
        </w:rPr>
        <w:t>Privacy requests may require evaluation and may be limited when retention or publication records are necessary for legal, integrity, documentation, archival, or dispute-management purposes.</w:t>
      </w:r>
    </w:p>
    <w:p>
      <w:pPr>
        <w:pStyle w:val="Heading2"/>
        <w:spacing w:before="140" w:after="40"/>
      </w:pPr>
      <w:r>
        <w:t>J23. Archive and Website Policy</w:t>
      </w:r>
    </w:p>
    <w:p>
      <w:pPr>
        <w:pStyle w:val="BodyText"/>
        <w:spacing w:after="60" w:line="245" w:lineRule="auto"/>
      </w:pPr>
      <w:r>
        <w:rPr>
          <w:sz w:val="19"/>
        </w:rPr>
        <w:t>GateBreak may maintain public pages for Home, Submission, Type of Articles, Areas, Archives, Policies, Contacts, Reports, NO DOI, No APC, No Manipulation, No Favoritism, and No Peer Review.</w:t>
      </w:r>
    </w:p>
    <w:p>
      <w:pPr>
        <w:pStyle w:val="BodyText"/>
        <w:spacing w:after="60" w:line="245" w:lineRule="auto"/>
      </w:pPr>
      <w:r>
        <w:rPr>
          <w:sz w:val="19"/>
        </w:rPr>
        <w:t>GateBreak archives may list published works with metadata, identifiers, publication dates, article types, areas, and PDF or landing-page links.</w:t>
      </w:r>
    </w:p>
    <w:p>
      <w:pPr>
        <w:pStyle w:val="BodyText"/>
        <w:spacing w:after="60" w:line="245" w:lineRule="auto"/>
      </w:pPr>
      <w:r>
        <w:rPr>
          <w:sz w:val="19"/>
        </w:rPr>
        <w:t>GateBreak may be hosted with GitHub Pages or another technical hosting provider. Hosting does not imply endorsement, sponsorship, editorial involvement, peer review, or responsibility by the hosting provider.</w:t>
      </w:r>
    </w:p>
    <w:p>
      <w:pPr>
        <w:pStyle w:val="BodyText"/>
        <w:spacing w:after="60" w:line="245" w:lineRule="auto"/>
      </w:pPr>
      <w:r>
        <w:rPr>
          <w:sz w:val="19"/>
        </w:rPr>
        <w:t>GateBreak may modify its website structure, archive display, forms, templates, and procedures over time while preserving the essential policy commitments stated in this form.</w:t>
      </w:r>
    </w:p>
    <w:p>
      <w:pPr>
        <w:pStyle w:val="Heading2"/>
        <w:spacing w:before="140" w:after="40"/>
      </w:pPr>
      <w:r>
        <w:t>J24. Indexing, Recognition, and No Warranty Policy</w:t>
      </w:r>
    </w:p>
    <w:p>
      <w:pPr>
        <w:pStyle w:val="BodyText"/>
        <w:spacing w:after="60" w:line="245" w:lineRule="auto"/>
      </w:pPr>
      <w:r>
        <w:rPr>
          <w:sz w:val="19"/>
        </w:rPr>
        <w:t>GateBreak does not guarantee indexing, DOI assignment, citation count, academic recognition, institutional acceptance, search-engine ranking, repository inclusion, database inclusion, impact metrics, career value, or legal/academic acceptance by third parties.</w:t>
      </w:r>
    </w:p>
    <w:p>
      <w:pPr>
        <w:pStyle w:val="BodyText"/>
        <w:spacing w:after="60" w:line="245" w:lineRule="auto"/>
      </w:pPr>
      <w:r>
        <w:rPr>
          <w:sz w:val="19"/>
        </w:rPr>
        <w:t>GateBreak provides an independent online publication space but gives no warranty of accuracy, scientific validity, methodological quality, legal fitness, fitness for a particular purpose, uninterrupted availability, permanent hosting, or permanent discoverability.</w:t>
      </w:r>
    </w:p>
    <w:p>
      <w:pPr>
        <w:pStyle w:val="BodyText"/>
        <w:spacing w:after="60" w:line="245" w:lineRule="auto"/>
      </w:pPr>
      <w:r>
        <w:rPr>
          <w:sz w:val="19"/>
        </w:rPr>
        <w:t>Readers, authors, institutions, and third parties must evaluate GateBreak publications independently and must not treat publication as peer-reviewed validation.</w:t>
      </w:r>
    </w:p>
    <w:p>
      <w:pPr>
        <w:pStyle w:val="Heading2"/>
        <w:spacing w:before="140" w:after="40"/>
      </w:pPr>
      <w:r>
        <w:t>J25. Policy Updates and Continuity</w:t>
      </w:r>
    </w:p>
    <w:p>
      <w:pPr>
        <w:pStyle w:val="BodyText"/>
        <w:spacing w:after="60" w:line="245" w:lineRule="auto"/>
      </w:pPr>
      <w:r>
        <w:rPr>
          <w:sz w:val="19"/>
        </w:rPr>
        <w:t>GateBreak policies, forms, templates, and website pages may be updated to improve clarity, legal/ethical safeguards, technical quality, transparency, or operational consistency.</w:t>
      </w:r>
    </w:p>
    <w:p>
      <w:pPr>
        <w:pStyle w:val="BodyText"/>
        <w:spacing w:after="60" w:line="245" w:lineRule="auto"/>
      </w:pPr>
      <w:r>
        <w:rPr>
          <w:sz w:val="19"/>
        </w:rPr>
        <w:t>For each submission, the author accepts the policy text contained in the form signed for that submission and any later corrections or safety/legal actions needed under GateBreak policies.</w:t>
      </w:r>
    </w:p>
    <w:p>
      <w:pPr>
        <w:pStyle w:val="BodyText"/>
        <w:spacing w:after="60" w:line="245" w:lineRule="auto"/>
      </w:pPr>
      <w:r>
        <w:rPr>
          <w:sz w:val="19"/>
        </w:rPr>
        <w:t>If a conflict exists between a short website summary and the complete signed policy form, the complete signed policy form is intended to provide the fuller policy framework for that submission.</w:t>
      </w:r>
    </w:p>
    <w:p>
      <w:r>
        <w:br w:type="page"/>
      </w:r>
    </w:p>
    <w:p>
      <w:pPr>
        <w:pStyle w:val="Heading1"/>
      </w:pPr>
      <w:r>
        <w:rPr>
          <w:b/>
          <w:sz w:val="28"/>
        </w:rPr>
        <w:t>PART J-BIS - FULL WEBSITE POLICIES TEXT FROM THE POLICIES PAGE</w:t>
      </w:r>
    </w:p>
    <w:p>
      <w:pPr/>
      <w:r>
        <w:rPr>
          <w:i/>
          <w:sz w:val="18"/>
        </w:rPr>
        <w:t>This section reproduces the complete policy text currently displayed on the GateBreak POLICIES page. It is included before the final acceptance and signature sections so that the author signs after the complete policy text has been provided inside this form.</w:t>
      </w:r>
    </w:p>
    <w:p>
      <w:pPr>
        <w:pStyle w:val="Heading2"/>
      </w:pPr>
      <w:r>
        <w:rPr>
          <w:b/>
          <w:sz w:val="24"/>
        </w:rPr>
        <w:t>Website Policies - GateBreak Publication Disclaimer</w:t>
      </w:r>
    </w:p>
    <w:p>
      <w:pPr>
        <w:spacing w:after="80" w:line="240" w:lineRule="auto"/>
      </w:pPr>
      <w:r>
        <w:rPr>
          <w:sz w:val="17"/>
        </w:rPr>
        <w:t>Nature and Purpose of GateBreak: GateBreak was created as an alternative, zero-cost, online-only publishing circuit open to authors both affiliated and not affiliated with academic institutions, research centers, universities, public organizations, private organizations, or other formal bodies. GateBreak exists exclusively as a digital and online platform. It does not publish, distribute, sell, archive, or circulate printed issues, printed volumes, printed journals, printed books, or any other physical publication format. All materials published through GateBreak are made available only in digital form, through online pages, downloadable files, electronic archives, and related web-based resources. GateBreak is not a peer-reviewed journal and does not perform scientific validation, academic certification, methodological approval, or endorsement of published content.</w:t>
      </w:r>
    </w:p>
    <w:p>
      <w:pPr>
        <w:spacing w:after="80" w:line="240" w:lineRule="auto"/>
      </w:pPr>
      <w:r>
        <w:rPr>
          <w:sz w:val="17"/>
        </w:rPr>
        <w:t>Articles published on GateBreak are not subject to formal anonymous peer review, evaluation by independent external reviewers, or scientific verification by an editorial board, unless this is expressly stated for specific initiatives, collections, or sections. GateBreak is an AI-assisted and chatbot-workflow-assisted online publishing platform. Artificial intelligence tools, chatbot-based workflows, and digital editorial systems may be used to support basic editorial organization, language review, formatting assistance, reference checking, metadata preparation, consistency checks, and identification of possible formal or bibliographic issues. The use of AI-assisted tools and chatbot workflows does not constitute scientific validation, peer review, methodological audit, factual certification, legal verification, clinical verification, statistical verification, or professional endorsement. Scope of Accepted Content: GateBreak does not accept primary research involving direct testing, experimentation, intervention, observation, or data collection on human participants or animals.</w:t>
      </w:r>
    </w:p>
    <w:p>
      <w:pPr>
        <w:spacing w:after="80" w:line="240" w:lineRule="auto"/>
      </w:pPr>
      <w:r>
        <w:rPr>
          <w:sz w:val="17"/>
        </w:rPr>
        <w:t>GateBreak accepts only secondary research, conceptual work, commentary, theses and dissertations adapted for publication, monographs, books, book chapters, POV articles, open letters, notes, and non-interventional scholarly contributions that do not involve direct testing, experimentation, intervention, or primary data collection from humans or animals.</w:t>
      </w:r>
    </w:p>
    <w:p>
      <w:pPr>
        <w:spacing w:after="80" w:line="240" w:lineRule="auto"/>
      </w:pPr>
      <w:r>
        <w:rPr>
          <w:sz w:val="17"/>
        </w:rPr>
        <w:t>Secondary research may include narrative literature reviews, traditional literature reviews, systematic reviews, scoping reviews, umbrella reviews, rapid reviews, integrative reviews, critical reviews, mapping reviews, realist reviews, meta-reviews, methodological reviews, theoretical reviews, conceptual reviews, evidence reviews, state-of-the-art reviews, bibliometric reviews, scientometric analyses, citation analyses, meta-analyses based exclusively on already published aggregate data, theoretical articles, conceptual papers, methodological papers, opinion articles, perspective articles, commentary articles, essays, editorial-style contributions, educational articles, technical notes, policy analyses, book reviews, article reviews, historical analyses, philosophical analyses, professional reflections, and evidence summaries.</w:t>
      </w:r>
    </w:p>
    <w:p>
      <w:pPr>
        <w:spacing w:after="80" w:line="240" w:lineRule="auto"/>
      </w:pPr>
      <w:r>
        <w:rPr>
          <w:sz w:val="17"/>
        </w:rPr>
        <w:t>Prohibited Content and Conduct: GateBreak does not accept content that promotes, supports, normalizes, justifies, or disseminates racism, racial hatred, ethnic hatred, xenophobia, discrimination, denigration, harassment, humiliation, defamation, personal attacks, hate speech, extremist propaganda, terrorism, support for terrorist organizations, incitement to violence, threats, intimidation, violent radicalization, unlawful conduct, or harm against individuals, groups, communities, institutions, or protected categories. GateBreak does not accept content intended to promote, impose, recruit for, proselytize, or disseminate religious, ideological, political, extremist, sectarian, or dogmatic beliefs or activities. Discussion, analysis, criticism, historical examination, sociological examination, philosophical examination, educational discussion, or literature-based study of religion, ideology, politics, or social movements may be considered only when presented in a non-proselytizing, non-inciting, non-denigrating, lawful, scholarly, and critical manner.</w:t>
      </w:r>
    </w:p>
    <w:p>
      <w:pPr>
        <w:spacing w:after="80" w:line="240" w:lineRule="auto"/>
      </w:pPr>
      <w:r>
        <w:rPr>
          <w:sz w:val="17"/>
        </w:rPr>
        <w:t>GateBreak reserves the right to reject, suspend, remove, or request modification of any article or material that appears to contain racist, discriminatory, defamatory, hateful, extremist, terrorist-related, violent, proselytizing, unlawful, abusive, misleading, manipulative, unethical, or otherwise non-compliant content. Author Responsibility: Each article published on GateBreak remains under the full, exclusive, and direct responsibility of its author or authors. Authors are responsible for the truthfulness, accuracy, completeness, originality, legality, and correctness of the submitted content, including data, sources, methods, results, interpretations, conclusions, opinions, images, tables, figures, citations, and bibliographic references. Publication on GateBreak does not imply that the platform shares, approves, certifies, guarantees, validates, or endorses the statements, data, interpretations, conclusions, or opinions expressed by authors.</w:t>
      </w:r>
    </w:p>
    <w:p>
      <w:pPr>
        <w:spacing w:after="80" w:line="240" w:lineRule="auto"/>
      </w:pPr>
      <w:r>
        <w:rPr>
          <w:sz w:val="17"/>
        </w:rPr>
        <w:t>GateBreak is not responsible for the conduct of authors before, during, or after publication, including misconduct, false statements, omissions, ethical violations, undeclared conflicts of interest, copyright violations, misuse of data, manipulation of results, plagiarism, content duplication, misappropriation of third-party material, or dissemination of inaccurate, incomplete, misleading, or unverifiable information. Copyright, Third-Party Rights, and Permissions: Authors are solely responsible for ensuring that submitted materials do not infringe copyright, licenses, trademarks, privacy rights, database rights, confidentiality obligations, contractual obligations, or any other third-party rights. By submitting a manuscript, authors confirm that they have the legal right to submit, publish, and distribute all content included in the article, including text, figures, tables, images, graphs, datasets, screenshots, quotations, adapted material, translated material, and any other third-party content.</w:t>
      </w:r>
    </w:p>
    <w:p>
      <w:pPr>
        <w:spacing w:after="80" w:line="240" w:lineRule="auto"/>
      </w:pPr>
      <w:r>
        <w:rPr>
          <w:sz w:val="17"/>
        </w:rPr>
        <w:t>GateBreak is not responsible for copyright infringement, unauthorized reuse, licensing violations, or intellectual property disputes arising from author-submitted content. Ethics, Consent, and Privacy: Authors are responsible for obtaining all required ethical approvals, permissions, informed consent, institutional authorizations, and privacy-compliance documentation where applicable. Authors must not submit personal, sensitive, confidential, clinical, legal, financial, biometric, genetic, psychological, educational, or otherwise identifiable information unless they have the legal right and documented consent to disclose it. GateBreak does not request, publish, or create author badges, professional photographs, or Curriculum Vitae as part of the standard submission and publication process. Use of AI by Authors: Authors are responsible for declaring any substantial use of AI tools, chatbot systems, automated writing tools, language models, reference-generation tools, data-analysis tools, image-generation tools, or other automated systems in the preparation of their manuscript.</w:t>
      </w:r>
    </w:p>
    <w:p>
      <w:pPr>
        <w:spacing w:after="80" w:line="240" w:lineRule="auto"/>
      </w:pPr>
      <w:r>
        <w:rPr>
          <w:sz w:val="17"/>
        </w:rPr>
        <w:t>Authors remain fully responsible for all AI-generated, AI-assisted, AI-edited, or AI-suggested content included in their submission. The use of AI tools does not reduce or transfer author responsibility. Reference Checking Disclaimer: Reference checking performed by GateBreak, even when supported by digital tools, artificial intelligence systems, or chatbot workflows, is limited in nature and does not guarantee that all sources are real, complete, updated, correctly interpreted, relevant, or sufficient to support the claims made in the article. Authors remain fully responsible for the existence, accuracy, and proper use of every source, citation, bibliographic detail, link, DOI, PMID, URL, ISBN, ISSN, archive record, dataset, legal document, report, or other information included in their work.</w:t>
      </w:r>
    </w:p>
    <w:p>
      <w:pPr>
        <w:spacing w:after="80" w:line="240" w:lineRule="auto"/>
      </w:pPr>
      <w:r>
        <w:rPr>
          <w:sz w:val="17"/>
        </w:rPr>
        <w:t>Social Network and Digital Article Sharing: By submitting and signing the required authorization form, the author authorizes GateBreak to share, promote, and disseminate the published article on social networks and digital channels, including Instagram, LinkedIn, X, Facebook, and other online platforms or communication channels. GateBreak may share the article title, article link, article metadata, abstract excerpts, keywords, author name or author names, and publication-related information for online communication and dissemination of the published article. This authorization concerns dissemination of the published article and related article information. GateBreak does not request, publish, or create author badges, professional photographs, or Curriculum Vitae as part of the standard publication process. No Professional Advice: Content published on GateBreak is provided for informational, cultural, professional, educational, academic, or discussion purposes only.</w:t>
      </w:r>
    </w:p>
    <w:p>
      <w:pPr>
        <w:spacing w:after="80" w:line="240" w:lineRule="auto"/>
      </w:pPr>
      <w:r>
        <w:rPr>
          <w:sz w:val="17"/>
        </w:rPr>
        <w:t>It does not constitute medical, legal, financial, psychological, clinical, technical, or professional advice, unless such responsibility is expressly assumed by the author under applicable law. Readers are encouraged to critically evaluate each article, independently verify sources, consider the limitations declared by authors, and avoid using published content as the sole basis for scientific, clinical, legal, financial, professional, or personal decisions. No Obligation to Publish: Submission to GateBreak does not create any right to publication. GateBreak reserves the right to reject, suspend, delay, decline, remove, or refuse any contribution at its sole discretion. Limitation of Liability: GateBreak disclaims all liability for damages, losses, consequences, claims, disputes, incorrect decisions, reputational harm, professional harm, economic harm, legal harm, or any other harm arising directly or indirectly from the publication, consultation, interpretation, dissemination, citation, application, or misuse of content published by authors.</w:t>
      </w:r>
    </w:p>
    <w:p>
      <w:pPr>
        <w:spacing w:after="80" w:line="240" w:lineRule="auto"/>
      </w:pPr>
      <w:r>
        <w:rPr>
          <w:sz w:val="17"/>
        </w:rPr>
        <w:t>Acceptance and online publication of an article on GateBreak do not transfer to the platform any legal, scientific, ethical, methodological, or professional responsibility for the content. Such responsibility remains entirely with the author or authors. No APC, No Manipulation, and No Favoritism: GateBreak is a totally independent project, without economic, financial, structural, institutional, commercial, corporate, political, religious, or organizational support from third parties. GateBreak is totally free for authors and does not charge Article Processing Charges, submission fees, publication fees, editorial handling fees, formatting fees, archiving fees, or social-sharing fees. GateBreak applies the Creative Commons Attribution-NonCommercial-NoDerivatives 4.0 International license where indicated as CC BY-NC-ND 4.0, allowing sharing with attribution, for non-commercial purposes, and without distributing derivative or modified versions.</w:t>
      </w:r>
    </w:p>
    <w:p>
      <w:pPr>
        <w:spacing w:after="80" w:line="240" w:lineRule="auto"/>
      </w:pPr>
      <w:r>
        <w:rPr>
          <w:sz w:val="17"/>
        </w:rPr>
        <w:t>GateBreak will never require authors to insert articles by other authors into the references, will not use publication to promote citation favoritism, and will not request ad-hoc manuscript modifications to favor third parties, institutions, authors, groups, companies, organizations, ideologies, or external interests. References, Tables, and Figures: GateBreak may convert the author's reference list into the required standard format, but the author must provide a complete reference list and ensure that all references are already cited within the text. Tables and figures must be submitted separately from the main text file, clearly numbered, indicated in the text, and accompanied by a description of what each table or figure represents. GateBreak may insert tables and figures in numerical order before the References section, but the author remains fully responsible for their accuracy, originality, legality, copyright compliance, and correct interpretation.</w:t>
      </w:r>
    </w:p>
    <w:p>
      <w:pPr>
        <w:spacing w:after="80" w:line="240" w:lineRule="auto"/>
      </w:pPr>
      <w:r>
        <w:rPr>
          <w:sz w:val="17"/>
        </w:rPr>
        <w:t>No Manipulation means that GateBreak will not impose forced references, citation manipulation, artificial visibility, or ad-hoc content changes designed to manipulate the author's work or benefit third parties. No Favoritism means that GateBreak does not provide preferential treatment to authors, institutions, sponsors, funders, companies, organizations, ideologies, or external interests. No Peer Review: GateBreak does not perform peer review. GateBreak may perform checklist-based quality assurance related to form, format, language, references, editorial guidelines, declarations, tables, figures, file organization, and basic consistency. These checks do not constitute scientific validation, methodological approval, academic certification, expert endorsement, peer-review reports, reviewer recommendations, or judgment on the author's independent ideas, interpretations, conclusions, theoretical position, or intellectual perspective.</w:t>
      </w:r>
    </w:p>
    <w:p>
      <w:pPr>
        <w:spacing w:after="80" w:line="240" w:lineRule="auto"/>
      </w:pPr>
      <w:r>
        <w:rPr>
          <w:sz w:val="17"/>
        </w:rPr>
        <w:t>Support Contributors: GateBreak may receive voluntary and unpaid support for reference checks, guideline checklist checks, language checks, formatting consistency, and basic editorial QA. Such support does not constitute peer review, scientific validation, methodological approval, academic certification, editorial endorsement, acceptance recommendation, rejection recommendation, or judgment on the author's independent ideas, interpretations, conclusions, theoretical position, or intellectual perspective.</w:t>
      </w:r>
    </w:p>
    <w:p>
      <w:pPr>
        <w:pStyle w:val="Heading2"/>
      </w:pPr>
      <w:r>
        <w:rPr>
          <w:b/>
          <w:sz w:val="22"/>
        </w:rPr>
        <w:t>No DOI / ARK Identifier Policy</w:t>
      </w:r>
    </w:p>
    <w:p>
      <w:pPr>
        <w:spacing w:after="80" w:line="240" w:lineRule="auto"/>
      </w:pPr>
      <w:r>
        <w:rPr>
          <w:sz w:val="17"/>
        </w:rPr>
        <w:t>GateBreak does not assign DOI identifiers. GateBreak assigns ARK identifiers to eligible publications, using a stable, chronological, and non-reusable identifier structure. ARK identifiers are used to support persistence without implying peer review, scientific validation, academic certification, or DOI-based journal status.</w:t>
      </w:r>
    </w:p>
    <w:p>
      <w:pPr>
        <w:pStyle w:val="Heading1"/>
        <w:spacing w:before="200" w:after="80"/>
      </w:pPr>
      <w:r>
        <w:rPr>
          <w:b/>
          <w:sz w:val="24"/>
        </w:rPr>
        <w:t>PART K - AUTHOR FINAL ACCEPTANCE AFTER COMPLETE POLICY TEXT</w:t>
      </w:r>
    </w:p>
    <w:p>
      <w:pPr>
        <w:pStyle w:val="BodyText"/>
        <w:spacing w:after="60" w:line="245" w:lineRule="auto"/>
      </w:pPr>
      <w:r>
        <w:rPr>
          <w:sz w:val="19"/>
        </w:rPr>
        <w:t>The following checkboxes and signature appear after the complete policy text. By signing below, the author confirms that the complete Part J policy text above has been read and accepted.</w:t>
      </w:r>
    </w:p>
    <w:p>
      <w:pPr>
        <w:pStyle w:val="BodyText"/>
      </w:pPr>
      <w:r>
        <w:rPr>
          <w:sz w:val="20"/>
        </w:rPr>
        <w:t xml:space="preserve">☐ </w:t>
      </w:r>
      <w:r>
        <w:rPr>
          <w:sz w:val="19"/>
        </w:rPr>
        <w:t>I have read and understood the complete GateBreak policy included in Part J of this form.</w:t>
      </w:r>
    </w:p>
    <w:p>
      <w:pPr>
        <w:pStyle w:val="BodyText"/>
      </w:pPr>
      <w:r>
        <w:rPr>
          <w:sz w:val="20"/>
        </w:rPr>
        <w:t xml:space="preserve">☐ </w:t>
      </w:r>
      <w:r>
        <w:rPr>
          <w:sz w:val="19"/>
        </w:rPr>
        <w:t>I accept GateBreak's online-only and zero-cost model.</w:t>
      </w:r>
    </w:p>
    <w:p>
      <w:pPr>
        <w:pStyle w:val="BodyText"/>
      </w:pPr>
      <w:r>
        <w:rPr>
          <w:sz w:val="20"/>
        </w:rPr>
        <w:t xml:space="preserve">☐ </w:t>
      </w:r>
      <w:r>
        <w:rPr>
          <w:sz w:val="19"/>
        </w:rPr>
        <w:t>I accept GateBreak's No APC policy.</w:t>
      </w:r>
    </w:p>
    <w:p>
      <w:pPr>
        <w:pStyle w:val="BodyText"/>
      </w:pPr>
      <w:r>
        <w:rPr>
          <w:sz w:val="20"/>
        </w:rPr>
        <w:t xml:space="preserve">☐ </w:t>
      </w:r>
      <w:r>
        <w:rPr>
          <w:sz w:val="19"/>
        </w:rPr>
        <w:t>I accept GateBreak's No Manipulation policy.</w:t>
      </w:r>
    </w:p>
    <w:p>
      <w:pPr>
        <w:pStyle w:val="BodyText"/>
      </w:pPr>
      <w:r>
        <w:rPr>
          <w:sz w:val="20"/>
        </w:rPr>
        <w:t xml:space="preserve">☐ </w:t>
      </w:r>
      <w:r>
        <w:rPr>
          <w:sz w:val="19"/>
        </w:rPr>
        <w:t>I accept GateBreak's No Favoritism policy.</w:t>
      </w:r>
    </w:p>
    <w:p>
      <w:pPr>
        <w:pStyle w:val="BodyText"/>
      </w:pPr>
      <w:r>
        <w:rPr>
          <w:sz w:val="20"/>
        </w:rPr>
        <w:t xml:space="preserve">☐ </w:t>
      </w:r>
      <w:r>
        <w:rPr>
          <w:sz w:val="19"/>
        </w:rPr>
        <w:t>I understand and accept that GateBreak does not perform peer review.</w:t>
      </w:r>
    </w:p>
    <w:p>
      <w:pPr>
        <w:pStyle w:val="BodyText"/>
      </w:pPr>
      <w:r>
        <w:rPr>
          <w:sz w:val="20"/>
        </w:rPr>
        <w:t xml:space="preserve">☐ </w:t>
      </w:r>
      <w:r>
        <w:rPr>
          <w:sz w:val="19"/>
        </w:rPr>
        <w:t>I understand and accept that GateBreak may perform only formal, language, reference, guideline, policy, and format QA.</w:t>
      </w:r>
    </w:p>
    <w:p>
      <w:pPr>
        <w:pStyle w:val="BodyText"/>
      </w:pPr>
      <w:r>
        <w:rPr>
          <w:sz w:val="20"/>
        </w:rPr>
        <w:t xml:space="preserve">☐ </w:t>
      </w:r>
      <w:r>
        <w:rPr>
          <w:sz w:val="19"/>
        </w:rPr>
        <w:t>I accept GateBreak's author responsibility rules.</w:t>
      </w:r>
    </w:p>
    <w:p>
      <w:pPr>
        <w:pStyle w:val="BodyText"/>
      </w:pPr>
      <w:r>
        <w:rPr>
          <w:sz w:val="20"/>
        </w:rPr>
        <w:t xml:space="preserve">☐ </w:t>
      </w:r>
      <w:r>
        <w:rPr>
          <w:sz w:val="19"/>
        </w:rPr>
        <w:t>I accept GateBreak's privacy and personal data processing conditions.</w:t>
      </w:r>
    </w:p>
    <w:p>
      <w:pPr>
        <w:pStyle w:val="BodyText"/>
      </w:pPr>
      <w:r>
        <w:rPr>
          <w:sz w:val="20"/>
        </w:rPr>
        <w:t xml:space="preserve">☐ </w:t>
      </w:r>
      <w:r>
        <w:rPr>
          <w:sz w:val="19"/>
        </w:rPr>
        <w:t>I accept GateBreak's prohibited content rules.</w:t>
      </w:r>
    </w:p>
    <w:p>
      <w:pPr>
        <w:pStyle w:val="BodyText"/>
      </w:pPr>
      <w:r>
        <w:rPr>
          <w:sz w:val="20"/>
        </w:rPr>
        <w:t xml:space="preserve">☐ </w:t>
      </w:r>
      <w:r>
        <w:rPr>
          <w:sz w:val="19"/>
        </w:rPr>
        <w:t>I accept GateBreak's reporting, correction, suspension, and removal policy.</w:t>
      </w:r>
    </w:p>
    <w:p>
      <w:pPr>
        <w:pStyle w:val="BodyText"/>
      </w:pPr>
      <w:r>
        <w:rPr>
          <w:sz w:val="20"/>
        </w:rPr>
        <w:t xml:space="preserve">☐ </w:t>
      </w:r>
      <w:r>
        <w:rPr>
          <w:sz w:val="19"/>
        </w:rPr>
        <w:t>I accept GateBreak's NO DOI / ARK or internal identifier policy.</w:t>
      </w:r>
    </w:p>
    <w:p>
      <w:pPr>
        <w:pStyle w:val="BodyText"/>
      </w:pPr>
      <w:r>
        <w:rPr>
          <w:sz w:val="20"/>
        </w:rPr>
        <w:t xml:space="preserve">☐ </w:t>
      </w:r>
      <w:r>
        <w:rPr>
          <w:sz w:val="19"/>
        </w:rPr>
        <w:t>I confirm that all information provided in this form is true and complete to the best of my knowledge.</w:t>
      </w:r>
    </w:p>
    <w:p/>
    <w:p>
      <w:pPr>
        <w:pStyle w:val="Heading2"/>
        <w:spacing w:before="140" w:after="40"/>
      </w:pPr>
      <w:r>
        <w:rPr>
          <w:b/>
          <w:sz w:val="24"/>
        </w:rPr>
        <w:t>AUTHOR SIGNATURE FOR PUBLICATION, PRIVACY, AND FULL POLICY ACCEPTANCE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EFEFEF"/>
          </w:tcPr>
          <w:p>
            <w:r/>
            <w:r>
              <w:rPr>
                <w:b/>
                <w:sz w:val="18"/>
              </w:rPr>
              <w:t>Author full name</w:t>
            </w:r>
          </w:p>
        </w:tc>
        <w:tc>
          <w:tcPr>
            <w:tcW w:type="dxa" w:w="5184"/>
            <w:vAlign w:val="center"/>
          </w:tcPr>
          <w:p>
            <w:r/>
            <w:r>
              <w:rPr>
                <w:b w:val="0"/>
                <w:sz w:val="18"/>
              </w:rPr>
            </w:r>
          </w:p>
        </w:tc>
      </w:tr>
      <w:tr>
        <w:tc>
          <w:tcPr>
            <w:tcW w:type="dxa" w:w="5184"/>
            <w:vAlign w:val="center"/>
            <w:shd w:fill="EFEFEF"/>
          </w:tcPr>
          <w:p>
            <w:r/>
            <w:r>
              <w:rPr>
                <w:b/>
                <w:sz w:val="18"/>
              </w:rPr>
              <w:t>Article title</w:t>
            </w:r>
          </w:p>
        </w:tc>
        <w:tc>
          <w:tcPr>
            <w:tcW w:type="dxa" w:w="5184"/>
            <w:vAlign w:val="center"/>
          </w:tcPr>
          <w:p>
            <w:r/>
            <w:r>
              <w:rPr>
                <w:b w:val="0"/>
                <w:sz w:val="18"/>
              </w:rPr>
            </w:r>
          </w:p>
        </w:tc>
      </w:tr>
      <w:tr>
        <w:tc>
          <w:tcPr>
            <w:tcW w:type="dxa" w:w="5184"/>
            <w:vAlign w:val="center"/>
            <w:shd w:fill="EFEFEF"/>
          </w:tcPr>
          <w:p>
            <w:r/>
            <w:r>
              <w:rPr>
                <w:b/>
                <w:sz w:val="18"/>
              </w:rPr>
              <w:t>Place and date</w:t>
            </w:r>
          </w:p>
        </w:tc>
        <w:tc>
          <w:tcPr>
            <w:tcW w:type="dxa" w:w="5184"/>
            <w:vAlign w:val="center"/>
          </w:tcPr>
          <w:p>
            <w:r/>
            <w:r>
              <w:rPr>
                <w:b w:val="0"/>
                <w:sz w:val="18"/>
              </w:rPr>
            </w:r>
          </w:p>
        </w:tc>
      </w:tr>
      <w:tr>
        <w:tc>
          <w:tcPr>
            <w:tcW w:type="dxa" w:w="5184"/>
            <w:vAlign w:val="center"/>
            <w:shd w:fill="EFEFEF"/>
          </w:tcPr>
          <w:p>
            <w:r/>
            <w:r>
              <w:rPr>
                <w:b/>
                <w:sz w:val="18"/>
              </w:rPr>
              <w:t>Signature</w:t>
            </w:r>
          </w:p>
        </w:tc>
        <w:tc>
          <w:tcPr>
            <w:tcW w:type="dxa" w:w="5184"/>
            <w:vAlign w:val="center"/>
          </w:tcPr>
          <w:p>
            <w:r/>
            <w:r>
              <w:rPr>
                <w:b w:val="0"/>
                <w:sz w:val="18"/>
              </w:rPr>
            </w:r>
          </w:p>
        </w:tc>
      </w:tr>
    </w:tbl>
    <w:p>
      <w:pPr>
        <w:pStyle w:val="Heading1"/>
        <w:spacing w:before="200" w:after="80"/>
      </w:pPr>
      <w:r>
        <w:rPr>
          <w:b/>
          <w:sz w:val="24"/>
        </w:rPr>
        <w:t>PART L - FINAL POLICY SIGNATURE</w:t>
      </w:r>
    </w:p>
    <w:p>
      <w:pPr>
        <w:pStyle w:val="BodyText"/>
        <w:spacing w:after="60" w:line="245" w:lineRule="auto"/>
      </w:pPr>
      <w:r>
        <w:rPr>
          <w:sz w:val="19"/>
        </w:rPr>
        <w:t>This second signature confirms that the author specifically accepts the complete policy text contained in Part J of this form before signing. This signature is intentionally placed after the complete policy section.</w:t>
      </w:r>
    </w:p>
    <w:p>
      <w:pPr>
        <w:pStyle w:val="BodyText"/>
      </w:pPr>
      <w:r>
        <w:rPr>
          <w:sz w:val="20"/>
        </w:rPr>
        <w:t xml:space="preserve">☐ </w:t>
      </w:r>
      <w:r>
        <w:rPr>
          <w:sz w:val="19"/>
        </w:rPr>
        <w:t>I specifically accept the complete GateBreak policy text contained in Part J.</w:t>
      </w:r>
    </w:p>
    <w:p>
      <w:pPr>
        <w:pStyle w:val="BodyText"/>
      </w:pPr>
      <w:r>
        <w:rPr>
          <w:sz w:val="20"/>
        </w:rPr>
        <w:t xml:space="preserve">☐ </w:t>
      </w:r>
      <w:r>
        <w:rPr>
          <w:sz w:val="19"/>
        </w:rPr>
        <w:t>I understand that GateBreak publication is not peer-reviewed, not scientifically validated, and not an endorsement of the work.</w:t>
      </w:r>
    </w:p>
    <w:p>
      <w:pPr>
        <w:pStyle w:val="BodyText"/>
      </w:pPr>
      <w:r>
        <w:rPr>
          <w:sz w:val="20"/>
        </w:rPr>
        <w:t xml:space="preserve">☐ </w:t>
      </w:r>
      <w:r>
        <w:rPr>
          <w:sz w:val="19"/>
        </w:rPr>
        <w:t>I understand that GateBreak may reject, correct, suspend, remove, or add notices to content according to the complete policies above.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EFEFEF"/>
          </w:tcPr>
          <w:p>
            <w:r/>
            <w:r>
              <w:rPr>
                <w:b/>
                <w:sz w:val="18"/>
              </w:rPr>
              <w:t>Final policy signature - author full name</w:t>
            </w:r>
          </w:p>
        </w:tc>
        <w:tc>
          <w:tcPr>
            <w:tcW w:type="dxa" w:w="5184"/>
            <w:vAlign w:val="center"/>
          </w:tcPr>
          <w:p>
            <w:r/>
            <w:r>
              <w:rPr>
                <w:b w:val="0"/>
                <w:sz w:val="18"/>
              </w:rPr>
            </w:r>
          </w:p>
        </w:tc>
      </w:tr>
      <w:tr>
        <w:tc>
          <w:tcPr>
            <w:tcW w:type="dxa" w:w="5184"/>
            <w:vAlign w:val="center"/>
            <w:shd w:fill="EFEFEF"/>
          </w:tcPr>
          <w:p>
            <w:r/>
            <w:r>
              <w:rPr>
                <w:b/>
                <w:sz w:val="18"/>
              </w:rPr>
              <w:t>Place and date</w:t>
            </w:r>
          </w:p>
        </w:tc>
        <w:tc>
          <w:tcPr>
            <w:tcW w:type="dxa" w:w="5184"/>
            <w:vAlign w:val="center"/>
          </w:tcPr>
          <w:p>
            <w:r/>
            <w:r>
              <w:rPr>
                <w:b w:val="0"/>
                <w:sz w:val="18"/>
              </w:rPr>
            </w:r>
          </w:p>
        </w:tc>
      </w:tr>
      <w:tr>
        <w:tc>
          <w:tcPr>
            <w:tcW w:type="dxa" w:w="5184"/>
            <w:vAlign w:val="center"/>
            <w:shd w:fill="EFEFEF"/>
          </w:tcPr>
          <w:p>
            <w:r/>
            <w:r>
              <w:rPr>
                <w:b/>
                <w:sz w:val="18"/>
              </w:rPr>
              <w:t>Signature</w:t>
            </w:r>
          </w:p>
        </w:tc>
        <w:tc>
          <w:tcPr>
            <w:tcW w:type="dxa" w:w="5184"/>
            <w:vAlign w:val="center"/>
          </w:tcPr>
          <w:p>
            <w:r/>
            <w:r>
              <w:rPr>
                <w:b w:val="0"/>
                <w:sz w:val="18"/>
              </w:rPr>
            </w:r>
          </w:p>
        </w:tc>
      </w:tr>
    </w:tbl>
    <w:p>
      <w:r>
        <w:br w:type="page"/>
      </w:r>
    </w:p>
    <w:p>
      <w:pPr>
        <w:pStyle w:val="Heading1"/>
        <w:jc w:val="center"/>
      </w:pPr>
      <w:r>
        <w:rPr>
          <w:b/>
          <w:i w:val="0"/>
        </w:rPr>
        <w:t>PART M - SPECIFIC AUTHOR RESPONSIBILITY AND GATEBREAK NON-LIABILITY SIGNATURE</w:t>
      </w:r>
    </w:p>
    <w:p>
      <w:r>
        <w:rPr>
          <w:b w:val="0"/>
          <w:i w:val="0"/>
          <w:sz w:val="20"/>
        </w:rPr>
        <w:t>This section is a specific, separate, dated and signed acceptance point. By signing below, the author confirms that responsibility for the submitted and published content remains with the author and is not transferred to GateBreak.</w:t>
      </w:r>
    </w:p>
    <w:p>
      <w:pPr>
        <w:pStyle w:val="Heading2"/>
      </w:pPr>
      <w:r>
        <w:rPr>
          <w:b/>
          <w:i w:val="0"/>
        </w:rPr>
        <w:t>Author Responsibility and GateBreak Non-Liability</w:t>
      </w:r>
    </w:p>
    <w:p>
      <w:pPr>
        <w:ind w:left="360"/>
      </w:pPr>
      <w:r>
        <w:rPr>
          <w:b/>
        </w:rPr>
        <w:t xml:space="preserve">☐ </w:t>
      </w:r>
      <w:r>
        <w:t>I declare that I am solely and fully responsible for the submitted and published content, including its accuracy, originality, legality, ethical compliance, references, declarations, images, tables, figures, data, permissions, and any possible consequences arising from publication.</w:t>
      </w:r>
    </w:p>
    <w:p>
      <w:pPr>
        <w:ind w:left="360"/>
      </w:pPr>
      <w:r>
        <w:rPr>
          <w:b/>
        </w:rPr>
        <w:t xml:space="preserve">☐ </w:t>
      </w:r>
      <w:r>
        <w:t>I understand and accept that GateBreak is an online-only, zero-cost, AI-assisted, non-peer-reviewed publishing platform.</w:t>
      </w:r>
    </w:p>
    <w:p>
      <w:pPr>
        <w:ind w:left="360"/>
      </w:pPr>
      <w:r>
        <w:rPr>
          <w:b/>
        </w:rPr>
        <w:t xml:space="preserve">☐ </w:t>
      </w:r>
      <w:r>
        <w:t>I understand that GateBreak does not perform peer review, does not provide scientific validation, does not certify the truthfulness or correctness of the content, and does not assume responsibility for the author’s statements, interpretations, conclusions, opinions, data, references, or materials.</w:t>
      </w:r>
    </w:p>
    <w:p>
      <w:pPr>
        <w:ind w:left="360"/>
      </w:pPr>
      <w:r>
        <w:rPr>
          <w:b/>
        </w:rPr>
        <w:t xml:space="preserve">☐ </w:t>
      </w:r>
      <w:r>
        <w:t>I understand that publication on GateBreak does not imply endorsement, approval, recommendation, legal validation, ethical approval, academic certification, medical validation, professional validation, institutional support, or guarantee by GateBreak.</w:t>
      </w:r>
    </w:p>
    <w:p>
      <w:pPr>
        <w:ind w:left="360"/>
      </w:pPr>
      <w:r>
        <w:rPr>
          <w:b/>
        </w:rPr>
        <w:t xml:space="preserve">☐ </w:t>
      </w:r>
      <w:r>
        <w:t>I accept that GateBreak may perform only formal, language, reference, guideline, policy, layout, metadata, and basic consistency checks, and that these checks do not transfer any responsibility from the author to GateBreak.</w:t>
      </w:r>
    </w:p>
    <w:p>
      <w:pPr>
        <w:ind w:left="360"/>
      </w:pPr>
      <w:r>
        <w:rPr>
          <w:b/>
        </w:rPr>
        <w:t xml:space="preserve">☐ </w:t>
      </w:r>
      <w:r>
        <w:t>I agree to hold GateBreak harmless, to the maximum extent permitted by applicable law, from claims, disputes, damages, requests, complaints, or liabilities arising from the content I submit or publish.</w:t>
      </w:r>
    </w:p>
    <w:p>
      <w:pPr>
        <w:pStyle w:val="Heading2"/>
      </w:pPr>
      <w:r>
        <w:rPr>
          <w:b/>
          <w:i w:val="0"/>
        </w:rPr>
        <w:t>Specific Signature for Author Responsibility and GateBreak Non-Liability</w:t>
      </w:r>
    </w:p>
    <w:tbl>
      <w:tblPr>
        <w:tblStyle w:val="TableGrid"/>
        <w:tblW w:type="auto" w:w="0"/>
        <w:jc w:val="center"/>
        <w:tblLook w:firstColumn="1" w:firstRow="1" w:lastColumn="0" w:lastRow="0" w:noHBand="0" w:noVBand="1" w:val="04A0"/>
      </w:tblPr>
      <w:tblGrid>
        <w:gridCol w:w="5112"/>
        <w:gridCol w:w="5112"/>
      </w:tblGrid>
      <w:tr>
        <w:tc>
          <w:tcPr>
            <w:tcW w:type="dxa" w:w="5112"/>
            <w:vAlign w:val="center"/>
            <w:shd w:fill="F2F2F2"/>
            <w:tcW w:w="2600" w:type="dxa"/>
          </w:tcPr>
          <w:p>
            <w:r>
              <w:rPr>
                <w:sz w:val="20"/>
              </w:rPr>
              <w:t>Author full name</w:t>
            </w:r>
          </w:p>
        </w:tc>
        <w:tc>
          <w:tcPr>
            <w:tcW w:type="dxa" w:w="5112"/>
            <w:vAlign w:val="center"/>
            <w:tcW w:w="6400" w:type="dxa"/>
          </w:tcPr>
          <w:p>
            <w:r>
              <w:rPr>
                <w:sz w:val="20"/>
              </w:rPr>
            </w:r>
          </w:p>
        </w:tc>
      </w:tr>
      <w:tr>
        <w:tc>
          <w:tcPr>
            <w:tcW w:type="dxa" w:w="5112"/>
            <w:vAlign w:val="center"/>
            <w:shd w:fill="F2F2F2"/>
            <w:tcW w:w="2600" w:type="dxa"/>
          </w:tcPr>
          <w:p>
            <w:r>
              <w:rPr>
                <w:sz w:val="20"/>
              </w:rPr>
              <w:t>Article title</w:t>
            </w:r>
          </w:p>
        </w:tc>
        <w:tc>
          <w:tcPr>
            <w:tcW w:type="dxa" w:w="5112"/>
            <w:vAlign w:val="center"/>
            <w:tcW w:w="6400" w:type="dxa"/>
          </w:tcPr>
          <w:p>
            <w:r>
              <w:rPr>
                <w:sz w:val="20"/>
              </w:rPr>
            </w:r>
          </w:p>
        </w:tc>
      </w:tr>
      <w:tr>
        <w:tc>
          <w:tcPr>
            <w:tcW w:type="dxa" w:w="5112"/>
            <w:vAlign w:val="center"/>
            <w:shd w:fill="F2F2F2"/>
            <w:tcW w:w="2600" w:type="dxa"/>
          </w:tcPr>
          <w:p>
            <w:r>
              <w:rPr>
                <w:sz w:val="20"/>
              </w:rPr>
              <w:t>Place and date</w:t>
            </w:r>
          </w:p>
        </w:tc>
        <w:tc>
          <w:tcPr>
            <w:tcW w:type="dxa" w:w="5112"/>
            <w:vAlign w:val="center"/>
            <w:tcW w:w="6400" w:type="dxa"/>
          </w:tcPr>
          <w:p>
            <w:r>
              <w:rPr>
                <w:sz w:val="20"/>
              </w:rPr>
            </w:r>
          </w:p>
        </w:tc>
      </w:tr>
      <w:tr>
        <w:tc>
          <w:tcPr>
            <w:tcW w:type="dxa" w:w="5112"/>
            <w:vAlign w:val="center"/>
            <w:shd w:fill="F2F2F2"/>
            <w:tcW w:w="2600" w:type="dxa"/>
          </w:tcPr>
          <w:p>
            <w:r>
              <w:rPr>
                <w:sz w:val="20"/>
              </w:rPr>
              <w:t>Signature</w:t>
            </w:r>
          </w:p>
        </w:tc>
        <w:tc>
          <w:tcPr>
            <w:tcW w:type="dxa" w:w="5112"/>
            <w:vAlign w:val="center"/>
            <w:tcW w:w="6400" w:type="dxa"/>
          </w:tcPr>
          <w:p>
            <w:r>
              <w:rPr>
                <w:sz w:val="20"/>
              </w:rPr>
            </w:r>
          </w:p>
        </w:tc>
      </w:tr>
    </w:tbl>
    <w:sectPr w:rsidR="00FC693F" w:rsidRPr="0006063C" w:rsidSect="00034616">
      <w:footerReference w:type="default" r:id="rId9"/>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GateBreak - Free Minds, Open Pages | Complete Publication, Privacy, and Full Policy Acceptance Form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1111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Arial" w:hAnsi="Arial" w:eastAsia="Arial"/>
      <w:sz w:val="19"/>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GateBreak Complete Publication, Privacy, and Full Policy Acceptance Form</dc:title>
  <dc:subject>GateBreak author responsibility, privacy, publication authorization, and full policy acceptance</dc:subject>
  <dc:creator>GateBreak</dc:creator>
  <cp:keywords/>
  <dc:description>generated by python-docx</dc:description>
  <cp:lastModifiedBy>GateBreak</cp:lastModifiedBy>
  <cp:revision>1</cp:revision>
  <dcterms:created xsi:type="dcterms:W3CDTF">2013-12-23T23:15:00Z</dcterms:created>
  <dcterms:modified xsi:type="dcterms:W3CDTF">2013-12-23T23:15:00Z</dcterms:modified>
  <cp:category/>
</cp:coreProperties>
</file>