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8C00"/>
          <w:sz w:val="34"/>
        </w:rPr>
        <w:t>GateBreak Complete Submission Checklist</w:t>
      </w:r>
    </w:p>
    <w:p>
      <w:pPr>
        <w:jc w:val="center"/>
      </w:pPr>
      <w:r>
        <w:rPr>
          <w:i/>
          <w:sz w:val="18"/>
        </w:rPr>
        <w:t>Use this checklist before sending the submission email to GateBreak.</w:t>
      </w:r>
    </w:p>
    <w:p>
      <w:pPr>
        <w:spacing w:after="80"/>
      </w:pPr>
      <w:r>
        <w:rPr>
          <w:b/>
        </w:rPr>
        <w:t>Send all submission materials by email to:</w:t>
      </w:r>
      <w:r>
        <w:t xml:space="preserve"> fbogalli86@gmail.com</w:t>
      </w:r>
    </w:p>
    <w:p>
      <w:pPr>
        <w:spacing w:after="80"/>
      </w:pPr>
      <w:r>
        <w:rPr>
          <w:b/>
        </w:rPr>
        <w:t>Suggested email subject:</w:t>
      </w:r>
      <w:r>
        <w:t xml:space="preserve"> GateBreak Submission - [Article Title]</w:t>
      </w:r>
    </w:p>
    <w:p>
      <w:pPr>
        <w:spacing w:after="80"/>
      </w:pPr>
      <w:r>
        <w:t>This checklist is not a substitute for the signed Complete Publication, Privacy, and Full Policy Acceptance Form. It is a practical control sheet to help authors prepare a complete submission.</w:t>
      </w:r>
    </w:p>
    <w:p>
      <w:pPr>
        <w:pStyle w:val="Heading1"/>
      </w:pPr>
      <w:r>
        <w:rPr>
          <w:color w:val="FF8C00"/>
        </w:rPr>
        <w:t>1. Mandatory Files</w:t>
      </w:r>
    </w:p>
    <w:p>
      <w:pPr>
        <w:spacing w:after="60"/>
        <w:ind w:left="173"/>
      </w:pPr>
      <w:r>
        <w:rPr>
          <w:b/>
        </w:rPr>
        <w:t xml:space="preserve">☐ </w:t>
      </w:r>
      <w:r>
        <w:t>Main article file is attached.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Signed GateBreak Complete Publication, Privacy, and Full Policy Acceptance Form is attached.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Tables are attached as separate files, if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Figures/images/graphs/diagrams/screenshots are attached as separate files, if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Appendices or supplementary files are attached, if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Any additional author information not included in the manuscript or form is attached.</w:t>
      </w:r>
    </w:p>
    <w:p>
      <w:pPr>
        <w:pStyle w:val="Heading1"/>
      </w:pPr>
      <w:r>
        <w:rPr>
          <w:color w:val="FF8C00"/>
        </w:rPr>
        <w:t>2. First Author and Correspondence 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First Name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Last Name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Corresponding email to appear on the paper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Private contact email, if different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ORCID, if available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Affiliated or Independent</w:t>
            </w:r>
          </w:p>
        </w:tc>
        <w:tc>
          <w:tcPr>
            <w:tcW w:type="dxa" w:w="5083"/>
            <w:vAlign w:val="center"/>
          </w:tcPr>
          <w:p>
            <w:r>
              <w:t>Affiliated / Independent</w:t>
            </w:r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If affiliated, Institution or University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If independent, write Independent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Last academic qualification obtained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University or certifying institution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</w:tbl>
    <w:p/>
    <w:p>
      <w:pPr>
        <w:pStyle w:val="Heading1"/>
      </w:pPr>
      <w:r>
        <w:rPr>
          <w:color w:val="FF8C00"/>
        </w:rPr>
        <w:t>3. Article Metadata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Article / Work Title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Subtitle, if any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Type of contribution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Area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Keywords, maximum 6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Abstract, maximum 300 words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Language of submission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</w:tbl>
    <w:p/>
    <w:p>
      <w:pPr>
        <w:pStyle w:val="Heading1"/>
      </w:pPr>
      <w:r>
        <w:rPr>
          <w:color w:val="FF8C00"/>
        </w:rPr>
        <w:t>4. Manuscript Structure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Title is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Subtitle is present, if applicable.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Author information is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Abstract is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Area is stated.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Type of contribution is stated.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Keywords are included, maximum 6.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Objective is included, maximum 200 words if requested.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Introduction / Background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Methodology Used is included, where applicable.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Main Body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Discussion is included, where applicable.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Limitations are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Conclusion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References are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Conduct Declaration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AI Use Declaration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Copyright and originality statement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Conflict-of-interest statement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Funding statement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Data availability statement is included.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Ethics and consent statement is included, or stated as not applicable.</w:t>
      </w:r>
    </w:p>
    <w:p>
      <w:pPr>
        <w:pStyle w:val="Heading1"/>
      </w:pPr>
      <w:r>
        <w:rPr>
          <w:color w:val="FF8C00"/>
        </w:rPr>
        <w:t>5. References</w:t>
      </w:r>
    </w:p>
    <w:p>
      <w:pPr>
        <w:spacing w:after="60"/>
        <w:ind w:left="173"/>
      </w:pPr>
      <w:r>
        <w:rPr>
          <w:b/>
        </w:rPr>
        <w:t xml:space="preserve">☐ </w:t>
      </w:r>
      <w:r>
        <w:t>References are listed at the end of the paper.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References are cited within the text.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References are real, accurate, relevant, and correctly used to the best of the author's knowledge.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author understands that GateBreak may standardize reference format but does not replace author responsibility.</w:t>
      </w:r>
    </w:p>
    <w:p>
      <w:pPr>
        <w:pStyle w:val="Heading1"/>
      </w:pPr>
      <w:r>
        <w:rPr>
          <w:color w:val="FF8C00"/>
        </w:rPr>
        <w:t>6. Tables and Figures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Tables and figures are submitted separately from the main text file, if present.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Each table and figure is numbered.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manuscript indicates where each table or figure should be placed.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Each table and figure has a short description explaining what it represents.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author confirms copyright compliance for all visual materials.</w:t>
      </w:r>
    </w:p>
    <w:p>
      <w:pPr>
        <w:pStyle w:val="Heading1"/>
      </w:pPr>
      <w:r>
        <w:rPr>
          <w:color w:val="FF8C00"/>
        </w:rPr>
        <w:t>7. Required Declarations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work is not primary human research.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work is not primary animal research.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work does not involve active recruitment, intervention, experimentation, clinical trial activity, human subject data collection, animal experimentation, or identifiable sensitive personal data collection.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AI use has been declared, if applicable.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Conflicts of interest have been declared, or no conflict exists.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Funding has been declared, or no funding was received.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Data availability has been stated, where applicable.</w:t>
      </w:r>
    </w:p>
    <w:p>
      <w:pPr>
        <w:pStyle w:val="Heading1"/>
      </w:pPr>
      <w:r>
        <w:rPr>
          <w:color w:val="FF8C00"/>
        </w:rPr>
        <w:t>8. Prohibited Content Check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submission does not contain racism, discrimination, denigration, hate speech, extremist propaganda, or incitement to violence.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submission does not contain religious proselytism.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submission does not contain terrorism-related support, terrorist propaganda, or violent extremist content.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submission does not contain pedophilia, child sexual abuse material, or sexualized content involving minors.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submission does not contain unlawful personal data disclosure, doxxing, or unauthorized sensitive information.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submission does not contain copyright-infringing or unlawfully reused materials.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author understands that serious prohibited or unlawful content may be rejected, removed, preserved as evidence, and reported to competent authorities.</w:t>
      </w:r>
    </w:p>
    <w:p>
      <w:pPr>
        <w:pStyle w:val="Heading1"/>
      </w:pPr>
      <w:r>
        <w:rPr>
          <w:color w:val="FF8C00"/>
        </w:rPr>
        <w:t>9. GateBreak Policy Awareness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is zero-cost and has No APC.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does not apply citation manipulation or forced references.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does not apply editorial favoritism.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does not perform peer review.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performs only formal, editorial, language, reference, guideline, format, and policy-compliance QA.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GateBreak QA does not mean scientific validation, methodological approval, academic certification, or endorsement.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I understand that publication is not guaranteed.</w:t>
      </w:r>
    </w:p>
    <w:p>
      <w:pPr>
        <w:pStyle w:val="Heading1"/>
      </w:pPr>
      <w:r>
        <w:rPr>
          <w:color w:val="FF8C00"/>
        </w:rPr>
        <w:t>10. Final Pre-Send Confirmation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email subject uses: GateBreak Submission - [Article Title].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All required files are attached.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The complete signed form is attached.</w:t>
      </w:r>
    </w:p>
    <w:p>
      <w:pPr>
        <w:spacing w:after="60"/>
        <w:ind w:left="173"/>
      </w:pPr>
      <w:r>
        <w:rPr>
          <w:b/>
        </w:rPr>
        <w:t xml:space="preserve">☐ </w:t>
      </w:r>
      <w:r>
        <w:t>This checklist has been completed by the author.</w:t>
      </w:r>
    </w:p>
    <w:p>
      <w:pPr>
        <w:pStyle w:val="Heading2"/>
      </w:pPr>
      <w:r>
        <w:t>Author Completion Confirmation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Full Name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Date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  <w:tr>
        <w:tc>
          <w:tcPr>
            <w:tcW w:type="dxa" w:w="5083"/>
            <w:vAlign w:val="center"/>
            <w:shd w:fill="F2F2F2"/>
          </w:tcPr>
          <w:p>
            <w:r>
              <w:rPr>
                <w:b/>
              </w:rPr>
              <w:t>Signature</w:t>
            </w:r>
          </w:p>
        </w:tc>
        <w:tc>
          <w:tcPr>
            <w:tcW w:type="dxa" w:w="5083"/>
            <w:vAlign w:val="center"/>
          </w:tcPr>
          <w:p>
            <w:r/>
          </w:p>
        </w:tc>
      </w:tr>
    </w:tbl>
    <w:p/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